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63" w:rsidRPr="005B4663" w:rsidRDefault="005B4663" w:rsidP="005B4663">
      <w:pPr>
        <w:spacing w:after="0" w:line="240" w:lineRule="auto"/>
        <w:jc w:val="center"/>
        <w:rPr>
          <w:rFonts w:ascii="Times New Roman" w:eastAsia="Times New Roman" w:hAnsi="Times New Roman" w:cs="Times New Roman"/>
          <w:b/>
          <w:sz w:val="24"/>
          <w:szCs w:val="24"/>
          <w:lang w:eastAsia="ru-RU"/>
        </w:rPr>
      </w:pPr>
      <w:r w:rsidRPr="005B4663">
        <w:rPr>
          <w:rFonts w:ascii="Times New Roman" w:eastAsia="Times New Roman" w:hAnsi="Times New Roman" w:cs="Times New Roman"/>
          <w:b/>
          <w:sz w:val="24"/>
          <w:szCs w:val="24"/>
          <w:lang w:eastAsia="ru-RU"/>
        </w:rPr>
        <w:t>ІНСТРУКЦІЯ</w:t>
      </w:r>
    </w:p>
    <w:p w:rsidR="005B4663" w:rsidRPr="005B4663" w:rsidRDefault="005B4663" w:rsidP="005B4663">
      <w:pPr>
        <w:spacing w:after="0" w:line="240" w:lineRule="auto"/>
        <w:jc w:val="center"/>
        <w:rPr>
          <w:rFonts w:ascii="Times New Roman" w:eastAsia="Times New Roman" w:hAnsi="Times New Roman" w:cs="Times New Roman"/>
          <w:b/>
          <w:sz w:val="24"/>
          <w:szCs w:val="24"/>
          <w:lang w:eastAsia="ru-RU"/>
        </w:rPr>
      </w:pPr>
      <w:r w:rsidRPr="005B4663">
        <w:rPr>
          <w:rFonts w:ascii="Times New Roman" w:eastAsia="Times New Roman" w:hAnsi="Times New Roman" w:cs="Times New Roman"/>
          <w:b/>
          <w:sz w:val="24"/>
          <w:szCs w:val="24"/>
          <w:lang w:eastAsia="ru-RU"/>
        </w:rPr>
        <w:t>для медичного застосування лікарського засобу</w:t>
      </w:r>
    </w:p>
    <w:p w:rsidR="005B4663" w:rsidRPr="005B4663" w:rsidRDefault="005B4663" w:rsidP="005B4663">
      <w:pPr>
        <w:spacing w:after="0" w:line="240" w:lineRule="auto"/>
        <w:ind w:left="360" w:hanging="360"/>
        <w:jc w:val="center"/>
        <w:rPr>
          <w:rFonts w:ascii="Times New Roman" w:eastAsia="Times New Roman" w:hAnsi="Times New Roman" w:cs="Times New Roman"/>
          <w:b/>
          <w:bCs/>
          <w:sz w:val="24"/>
          <w:szCs w:val="24"/>
          <w:lang w:eastAsia="ru-RU"/>
        </w:rPr>
      </w:pPr>
      <w:r w:rsidRPr="005B4663">
        <w:rPr>
          <w:rFonts w:ascii="Times New Roman" w:eastAsia="Times New Roman" w:hAnsi="Times New Roman" w:cs="Times New Roman"/>
          <w:b/>
          <w:bCs/>
          <w:sz w:val="24"/>
          <w:szCs w:val="24"/>
          <w:lang w:eastAsia="ru-RU"/>
        </w:rPr>
        <w:t>Джокер</w:t>
      </w:r>
    </w:p>
    <w:p w:rsidR="005B4663" w:rsidRPr="005B4663" w:rsidRDefault="005B4663" w:rsidP="005B4663">
      <w:pPr>
        <w:spacing w:after="0" w:line="240" w:lineRule="auto"/>
        <w:ind w:left="360" w:hanging="360"/>
        <w:jc w:val="center"/>
        <w:rPr>
          <w:rFonts w:ascii="Times New Roman" w:eastAsia="Times New Roman" w:hAnsi="Times New Roman" w:cs="Times New Roman"/>
          <w:b/>
          <w:bCs/>
          <w:sz w:val="24"/>
          <w:szCs w:val="24"/>
          <w:lang w:eastAsia="ru-RU"/>
        </w:rPr>
      </w:pPr>
      <w:r w:rsidRPr="005B4663">
        <w:rPr>
          <w:rFonts w:ascii="Times New Roman" w:eastAsia="Times New Roman" w:hAnsi="Times New Roman" w:cs="Times New Roman"/>
          <w:b/>
          <w:bCs/>
          <w:sz w:val="24"/>
          <w:szCs w:val="24"/>
          <w:lang w:eastAsia="ru-RU"/>
        </w:rPr>
        <w:t>(</w:t>
      </w:r>
      <w:r w:rsidRPr="005B4663">
        <w:rPr>
          <w:rFonts w:ascii="Times New Roman" w:eastAsia="Times New Roman" w:hAnsi="Times New Roman" w:cs="Times New Roman"/>
          <w:b/>
          <w:bCs/>
          <w:sz w:val="24"/>
          <w:szCs w:val="24"/>
          <w:lang w:val="en-US" w:eastAsia="ru-RU"/>
        </w:rPr>
        <w:t>Joker</w:t>
      </w:r>
      <w:r w:rsidRPr="005B4663">
        <w:rPr>
          <w:rFonts w:ascii="Times New Roman" w:eastAsia="Times New Roman" w:hAnsi="Times New Roman" w:cs="Times New Roman"/>
          <w:b/>
          <w:bCs/>
          <w:sz w:val="24"/>
          <w:szCs w:val="24"/>
          <w:lang w:eastAsia="ru-RU"/>
        </w:rPr>
        <w:t>)</w:t>
      </w:r>
    </w:p>
    <w:p w:rsidR="005B4663" w:rsidRPr="005B4663" w:rsidRDefault="005B4663" w:rsidP="005B4663">
      <w:pPr>
        <w:spacing w:after="0" w:line="240" w:lineRule="auto"/>
        <w:ind w:left="360" w:firstLine="348"/>
        <w:jc w:val="center"/>
        <w:rPr>
          <w:rFonts w:ascii="Times New Roman" w:eastAsia="Times New Roman" w:hAnsi="Times New Roman" w:cs="Times New Roman"/>
          <w:sz w:val="16"/>
          <w:szCs w:val="16"/>
          <w:lang w:eastAsia="ru-RU"/>
        </w:rPr>
      </w:pPr>
    </w:p>
    <w:p w:rsidR="005B4663" w:rsidRPr="005B4663" w:rsidRDefault="005B4663" w:rsidP="005B4663">
      <w:pPr>
        <w:spacing w:after="0" w:line="240" w:lineRule="auto"/>
        <w:jc w:val="both"/>
        <w:rPr>
          <w:rFonts w:ascii="Times New Roman" w:eastAsia="Times New Roman" w:hAnsi="Times New Roman" w:cs="Times New Roman"/>
          <w:b/>
          <w:i/>
          <w:sz w:val="24"/>
          <w:szCs w:val="24"/>
          <w:lang w:eastAsia="ru-RU"/>
        </w:rPr>
      </w:pPr>
      <w:r w:rsidRPr="005B4663">
        <w:rPr>
          <w:rFonts w:ascii="Times New Roman" w:eastAsia="Times New Roman" w:hAnsi="Times New Roman" w:cs="Times New Roman"/>
          <w:b/>
          <w:i/>
          <w:sz w:val="24"/>
          <w:szCs w:val="24"/>
          <w:lang w:eastAsia="ru-RU"/>
        </w:rPr>
        <w:t>Склад:</w:t>
      </w:r>
    </w:p>
    <w:p w:rsidR="005B4663" w:rsidRPr="005B4663" w:rsidRDefault="005B4663" w:rsidP="005B4663">
      <w:pPr>
        <w:spacing w:after="0" w:line="240" w:lineRule="auto"/>
        <w:jc w:val="both"/>
        <w:rPr>
          <w:rFonts w:ascii="Times New Roman" w:eastAsia="Times New Roman" w:hAnsi="Times New Roman" w:cs="Times New Roman"/>
          <w:b/>
          <w:i/>
          <w:sz w:val="24"/>
          <w:szCs w:val="24"/>
          <w:lang w:eastAsia="ru-RU"/>
        </w:rPr>
      </w:pPr>
      <w:r w:rsidRPr="005B4663">
        <w:rPr>
          <w:rFonts w:ascii="Times New Roman" w:eastAsia="Times New Roman" w:hAnsi="Times New Roman" w:cs="Times New Roman"/>
          <w:i/>
          <w:sz w:val="24"/>
          <w:szCs w:val="24"/>
          <w:lang w:eastAsia="ru-RU"/>
        </w:rPr>
        <w:t>діюча речовина:</w:t>
      </w:r>
      <w:r w:rsidRPr="005B4663">
        <w:rPr>
          <w:rFonts w:ascii="Times New Roman" w:eastAsia="Times New Roman" w:hAnsi="Times New Roman" w:cs="Times New Roman"/>
          <w:b/>
          <w:i/>
          <w:sz w:val="24"/>
          <w:szCs w:val="24"/>
          <w:lang w:eastAsia="ru-RU"/>
        </w:rPr>
        <w:t xml:space="preserve"> </w:t>
      </w:r>
      <w:r w:rsidRPr="005B4663">
        <w:rPr>
          <w:rFonts w:ascii="Times New Roman" w:eastAsia="Times New Roman" w:hAnsi="Times New Roman" w:cs="Times New Roman"/>
          <w:sz w:val="24"/>
          <w:szCs w:val="24"/>
          <w:lang w:val="en-US" w:eastAsia="ru-RU"/>
        </w:rPr>
        <w:t>sildenafil</w:t>
      </w:r>
      <w:r w:rsidRPr="005B4663">
        <w:rPr>
          <w:rFonts w:ascii="Times New Roman" w:eastAsia="Times New Roman" w:hAnsi="Times New Roman" w:cs="Times New Roman"/>
          <w:sz w:val="24"/>
          <w:szCs w:val="24"/>
          <w:lang w:eastAsia="ru-RU"/>
        </w:rPr>
        <w:t>;</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1 мл суспензії оральної містить 35,1 мг силденафілу цитрату (що відповідає 25,0 мг силденафілу);</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1 вприск вивільнює 0,5 мл суспензії, яка містить 12,5 мг силденафілу;</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i/>
          <w:iCs/>
          <w:sz w:val="24"/>
          <w:szCs w:val="24"/>
          <w:lang w:eastAsia="uk-UA"/>
        </w:rPr>
        <w:t>допоміжні речовини:</w:t>
      </w:r>
      <w:r w:rsidRPr="005B4663">
        <w:rPr>
          <w:rFonts w:ascii="Times New Roman" w:eastAsia="Times New Roman" w:hAnsi="Times New Roman" w:cs="Times New Roman"/>
          <w:sz w:val="24"/>
          <w:szCs w:val="24"/>
          <w:lang w:eastAsia="uk-UA"/>
        </w:rPr>
        <w:t xml:space="preserve"> натрію бензоат (Е 211), кислота лимонна безводна, сукралоза, ацесульфам калію (Е 950), гіпромелоза, ксантанова камедь, ароматизатор «М’ятний» (501500 ТР0504</w:t>
      </w:r>
      <w:r w:rsidRPr="005B4663">
        <w:rPr>
          <w:rFonts w:ascii="Times New Roman" w:eastAsia="Times New Roman" w:hAnsi="Times New Roman" w:cs="Times New Roman"/>
          <w:sz w:val="24"/>
          <w:szCs w:val="24"/>
          <w:vertAlign w:val="superscript"/>
          <w:lang w:eastAsia="uk-UA"/>
        </w:rPr>
        <w:t>1</w:t>
      </w:r>
      <w:r w:rsidRPr="005B4663">
        <w:rPr>
          <w:rFonts w:ascii="Times New Roman" w:eastAsia="Times New Roman" w:hAnsi="Times New Roman" w:cs="Times New Roman"/>
          <w:sz w:val="24"/>
          <w:szCs w:val="24"/>
          <w:lang w:eastAsia="uk-UA"/>
        </w:rPr>
        <w:t>), додатковий ароматизатор (SC241160</w:t>
      </w:r>
      <w:r w:rsidRPr="005B4663">
        <w:rPr>
          <w:rFonts w:ascii="Times New Roman" w:eastAsia="Times New Roman" w:hAnsi="Times New Roman" w:cs="Times New Roman"/>
          <w:sz w:val="24"/>
          <w:szCs w:val="24"/>
          <w:vertAlign w:val="superscript"/>
          <w:lang w:eastAsia="uk-UA"/>
        </w:rPr>
        <w:t>2</w:t>
      </w:r>
      <w:r w:rsidRPr="005B4663">
        <w:rPr>
          <w:rFonts w:ascii="Times New Roman" w:eastAsia="Times New Roman" w:hAnsi="Times New Roman" w:cs="Times New Roman"/>
          <w:sz w:val="24"/>
          <w:szCs w:val="24"/>
          <w:lang w:eastAsia="uk-UA"/>
        </w:rPr>
        <w:t>), вода очищена.</w:t>
      </w:r>
    </w:p>
    <w:p w:rsidR="005B4663" w:rsidRPr="005B4663" w:rsidRDefault="005B4663" w:rsidP="005B4663">
      <w:pPr>
        <w:spacing w:after="0" w:line="240" w:lineRule="auto"/>
        <w:jc w:val="both"/>
        <w:rPr>
          <w:rFonts w:ascii="Times New Roman" w:eastAsia="Times New Roman" w:hAnsi="Times New Roman" w:cs="Times New Roman"/>
          <w:noProof/>
          <w:sz w:val="24"/>
          <w:szCs w:val="24"/>
          <w:lang w:val="ru-RU" w:eastAsia="ru-RU"/>
        </w:rPr>
      </w:pPr>
      <w:r w:rsidRPr="005B4663">
        <w:rPr>
          <w:rFonts w:ascii="Times New Roman" w:eastAsia="Times New Roman" w:hAnsi="Times New Roman" w:cs="Times New Roman"/>
          <w:iCs/>
          <w:sz w:val="24"/>
          <w:szCs w:val="24"/>
          <w:vertAlign w:val="superscript"/>
          <w:lang w:val="ru-RU" w:eastAsia="ru-RU"/>
        </w:rPr>
        <w:t>1</w:t>
      </w:r>
      <w:r w:rsidRPr="005B4663">
        <w:rPr>
          <w:rFonts w:ascii="Times New Roman" w:eastAsia="Times New Roman" w:hAnsi="Times New Roman" w:cs="Times New Roman"/>
          <w:noProof/>
          <w:sz w:val="24"/>
          <w:szCs w:val="24"/>
          <w:lang w:val="ru-RU" w:eastAsia="ru-RU"/>
        </w:rPr>
        <w:t xml:space="preserve">Ароматизатор </w:t>
      </w:r>
      <w:r w:rsidRPr="005B4663">
        <w:rPr>
          <w:rFonts w:ascii="Times New Roman" w:eastAsia="Times New Roman" w:hAnsi="Times New Roman" w:cs="Times New Roman"/>
          <w:noProof/>
          <w:sz w:val="24"/>
          <w:szCs w:val="24"/>
          <w:lang w:eastAsia="ru-RU"/>
        </w:rPr>
        <w:t>«</w:t>
      </w:r>
      <w:r w:rsidRPr="005B4663">
        <w:rPr>
          <w:rFonts w:ascii="Times New Roman" w:eastAsia="Times New Roman" w:hAnsi="Times New Roman" w:cs="Times New Roman"/>
          <w:noProof/>
          <w:sz w:val="24"/>
          <w:szCs w:val="24"/>
          <w:lang w:val="ru-RU" w:eastAsia="ru-RU"/>
        </w:rPr>
        <w:t>М’ятний</w:t>
      </w:r>
      <w:r w:rsidRPr="005B4663">
        <w:rPr>
          <w:rFonts w:ascii="Times New Roman" w:eastAsia="Times New Roman" w:hAnsi="Times New Roman" w:cs="Times New Roman"/>
          <w:noProof/>
          <w:sz w:val="24"/>
          <w:szCs w:val="24"/>
          <w:lang w:eastAsia="ru-RU"/>
        </w:rPr>
        <w:t>»</w:t>
      </w:r>
      <w:r w:rsidRPr="005B4663">
        <w:rPr>
          <w:rFonts w:ascii="Times New Roman" w:eastAsia="Times New Roman" w:hAnsi="Times New Roman" w:cs="Times New Roman"/>
          <w:noProof/>
          <w:sz w:val="24"/>
          <w:szCs w:val="24"/>
          <w:lang w:val="ru-RU" w:eastAsia="ru-RU"/>
        </w:rPr>
        <w:t xml:space="preserve"> (501500 ТР0504) містить кукурудзяний мальтодекстрин, смакові компоненти (ментофуран 0,6 %, пулегон 0,2 %, естрагол 0,09 %) та модифікований кукурудзяний крохмаль Е</w:t>
      </w:r>
      <w:r w:rsidRPr="005B4663">
        <w:rPr>
          <w:rFonts w:ascii="Times New Roman" w:eastAsia="Times New Roman" w:hAnsi="Times New Roman" w:cs="Times New Roman"/>
          <w:noProof/>
          <w:sz w:val="24"/>
          <w:szCs w:val="24"/>
          <w:lang w:eastAsia="ru-RU"/>
        </w:rPr>
        <w:t xml:space="preserve"> </w:t>
      </w:r>
      <w:r w:rsidRPr="005B4663">
        <w:rPr>
          <w:rFonts w:ascii="Times New Roman" w:eastAsia="Times New Roman" w:hAnsi="Times New Roman" w:cs="Times New Roman"/>
          <w:noProof/>
          <w:sz w:val="24"/>
          <w:szCs w:val="24"/>
          <w:lang w:val="ru-RU" w:eastAsia="ru-RU"/>
        </w:rPr>
        <w:t>1450 (7,9 %).</w:t>
      </w:r>
    </w:p>
    <w:p w:rsidR="005B4663" w:rsidRPr="005B4663" w:rsidRDefault="005B4663" w:rsidP="005B4663">
      <w:pPr>
        <w:spacing w:after="0" w:line="240" w:lineRule="auto"/>
        <w:jc w:val="both"/>
        <w:rPr>
          <w:rFonts w:ascii="Times New Roman" w:eastAsia="Times New Roman" w:hAnsi="Times New Roman" w:cs="Times New Roman"/>
          <w:i/>
          <w:noProof/>
          <w:sz w:val="24"/>
          <w:szCs w:val="24"/>
          <w:vertAlign w:val="superscript"/>
          <w:lang w:val="ru-RU" w:eastAsia="ru-RU"/>
        </w:rPr>
      </w:pPr>
      <w:r w:rsidRPr="005B4663">
        <w:rPr>
          <w:rFonts w:ascii="Times New Roman" w:eastAsia="Times New Roman" w:hAnsi="Times New Roman" w:cs="Times New Roman"/>
          <w:i/>
          <w:noProof/>
          <w:sz w:val="24"/>
          <w:szCs w:val="24"/>
          <w:vertAlign w:val="superscript"/>
          <w:lang w:val="ru-RU" w:eastAsia="ru-RU"/>
        </w:rPr>
        <w:t>2</w:t>
      </w:r>
      <w:r w:rsidRPr="005B4663">
        <w:rPr>
          <w:rFonts w:ascii="Times New Roman" w:eastAsia="Times New Roman" w:hAnsi="Times New Roman" w:cs="Times New Roman"/>
          <w:noProof/>
          <w:sz w:val="24"/>
          <w:szCs w:val="24"/>
          <w:lang w:val="ru-RU" w:eastAsia="ru-RU"/>
        </w:rPr>
        <w:t>Додатковий ароматизатор (</w:t>
      </w:r>
      <w:r w:rsidRPr="005B4663">
        <w:rPr>
          <w:rFonts w:ascii="Times New Roman" w:eastAsia="Times New Roman" w:hAnsi="Times New Roman" w:cs="Times New Roman"/>
          <w:noProof/>
          <w:sz w:val="24"/>
          <w:szCs w:val="24"/>
          <w:lang w:val="en-US" w:eastAsia="ru-RU"/>
        </w:rPr>
        <w:t>SC</w:t>
      </w:r>
      <w:r w:rsidRPr="005B4663">
        <w:rPr>
          <w:rFonts w:ascii="Times New Roman" w:eastAsia="Times New Roman" w:hAnsi="Times New Roman" w:cs="Times New Roman"/>
          <w:noProof/>
          <w:sz w:val="24"/>
          <w:szCs w:val="24"/>
          <w:lang w:val="ru-RU" w:eastAsia="ru-RU"/>
        </w:rPr>
        <w:t xml:space="preserve">241160) містить природні смакові речовини, Е-955 </w:t>
      </w:r>
      <w:r w:rsidRPr="005B4663">
        <w:rPr>
          <w:rFonts w:ascii="Times New Roman" w:eastAsia="Times New Roman" w:hAnsi="Times New Roman" w:cs="Times New Roman"/>
          <w:noProof/>
          <w:sz w:val="24"/>
          <w:szCs w:val="24"/>
          <w:lang w:eastAsia="ru-RU"/>
        </w:rPr>
        <w:t xml:space="preserve">сукралозу </w:t>
      </w:r>
      <w:r w:rsidRPr="005B4663">
        <w:rPr>
          <w:rFonts w:ascii="Times New Roman" w:eastAsia="Times New Roman" w:hAnsi="Times New Roman" w:cs="Times New Roman"/>
          <w:noProof/>
          <w:sz w:val="24"/>
          <w:szCs w:val="24"/>
          <w:lang w:val="ru-RU" w:eastAsia="ru-RU"/>
        </w:rPr>
        <w:t xml:space="preserve"> (94,5</w:t>
      </w:r>
      <w:r w:rsidRPr="005B4663">
        <w:rPr>
          <w:rFonts w:ascii="Times New Roman" w:eastAsia="Times New Roman" w:hAnsi="Times New Roman" w:cs="Times New Roman"/>
          <w:noProof/>
          <w:sz w:val="24"/>
          <w:szCs w:val="24"/>
          <w:lang w:eastAsia="ru-RU"/>
        </w:rPr>
        <w:t xml:space="preserve"> </w:t>
      </w:r>
      <w:r w:rsidRPr="005B4663">
        <w:rPr>
          <w:rFonts w:ascii="Times New Roman" w:eastAsia="Times New Roman" w:hAnsi="Times New Roman" w:cs="Times New Roman"/>
          <w:noProof/>
          <w:sz w:val="24"/>
          <w:szCs w:val="24"/>
          <w:lang w:val="ru-RU" w:eastAsia="ru-RU"/>
        </w:rPr>
        <w:t>%), картопляний мальтодекстрин та моноамоній гліциризинат (0,4 %).</w:t>
      </w:r>
    </w:p>
    <w:p w:rsidR="005B4663" w:rsidRPr="005B4663" w:rsidRDefault="005B4663" w:rsidP="005B4663">
      <w:pPr>
        <w:spacing w:after="0" w:line="240" w:lineRule="auto"/>
        <w:jc w:val="both"/>
        <w:rPr>
          <w:rFonts w:ascii="Times New Roman" w:eastAsia="Times New Roman" w:hAnsi="Times New Roman" w:cs="Times New Roman"/>
          <w:b/>
          <w:bCs/>
          <w:sz w:val="16"/>
          <w:szCs w:val="16"/>
          <w:lang w:eastAsia="uk-UA"/>
        </w:rPr>
      </w:pPr>
    </w:p>
    <w:p w:rsidR="005B4663" w:rsidRPr="005B4663" w:rsidRDefault="005B4663" w:rsidP="005B4663">
      <w:pPr>
        <w:spacing w:after="0" w:line="240" w:lineRule="auto"/>
        <w:jc w:val="both"/>
        <w:rPr>
          <w:rFonts w:ascii="Times New Roman" w:eastAsia="Times New Roman" w:hAnsi="Times New Roman" w:cs="Times New Roman"/>
          <w:b/>
          <w:sz w:val="24"/>
          <w:szCs w:val="24"/>
          <w:lang w:eastAsia="ru-RU"/>
        </w:rPr>
      </w:pPr>
      <w:r w:rsidRPr="005B4663">
        <w:rPr>
          <w:rFonts w:ascii="Times New Roman" w:eastAsia="Times New Roman" w:hAnsi="Times New Roman" w:cs="Times New Roman"/>
          <w:b/>
          <w:sz w:val="24"/>
          <w:szCs w:val="24"/>
          <w:lang w:eastAsia="ru-RU"/>
        </w:rPr>
        <w:t xml:space="preserve">Лікарська форма. </w:t>
      </w:r>
      <w:r w:rsidRPr="005B4663">
        <w:rPr>
          <w:rFonts w:ascii="Times New Roman" w:eastAsia="Times New Roman" w:hAnsi="Times New Roman" w:cs="Times New Roman"/>
          <w:sz w:val="24"/>
          <w:szCs w:val="24"/>
          <w:lang w:eastAsia="uk-UA"/>
        </w:rPr>
        <w:t>Суспензія оральна.</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i/>
          <w:sz w:val="24"/>
          <w:szCs w:val="24"/>
          <w:lang w:eastAsia="ru-RU"/>
        </w:rPr>
        <w:t xml:space="preserve">Основні фізико-хімічні властивості: </w:t>
      </w:r>
      <w:r w:rsidRPr="005B4663">
        <w:rPr>
          <w:rFonts w:ascii="Times New Roman" w:eastAsia="Times New Roman" w:hAnsi="Times New Roman" w:cs="Times New Roman"/>
          <w:sz w:val="24"/>
          <w:szCs w:val="24"/>
          <w:lang w:val="en-US" w:eastAsia="ru-RU"/>
        </w:rPr>
        <w:t>c</w:t>
      </w:r>
      <w:r w:rsidRPr="005B4663">
        <w:rPr>
          <w:rFonts w:ascii="Times New Roman" w:eastAsia="Times New Roman" w:hAnsi="Times New Roman" w:cs="Times New Roman"/>
          <w:sz w:val="24"/>
          <w:szCs w:val="24"/>
          <w:lang w:eastAsia="ru-RU"/>
        </w:rPr>
        <w:t>успензія від білого до майже білого кольору, яка не містить сторонніх домішок, з м'ятним запахом.</w:t>
      </w:r>
    </w:p>
    <w:p w:rsidR="005B4663" w:rsidRPr="005B4663" w:rsidRDefault="005B4663" w:rsidP="005B4663">
      <w:pPr>
        <w:spacing w:after="0" w:line="240" w:lineRule="auto"/>
        <w:ind w:left="360" w:hanging="360"/>
        <w:jc w:val="both"/>
        <w:rPr>
          <w:rFonts w:ascii="Times New Roman" w:eastAsia="Times New Roman" w:hAnsi="Times New Roman" w:cs="Times New Roman"/>
          <w:b/>
          <w:sz w:val="16"/>
          <w:szCs w:val="16"/>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b/>
          <w:sz w:val="24"/>
          <w:szCs w:val="24"/>
          <w:lang w:eastAsia="ru-RU"/>
        </w:rPr>
        <w:t>Фармакотерапевтична група.</w:t>
      </w:r>
      <w:r w:rsidRPr="005B4663">
        <w:rPr>
          <w:rFonts w:ascii="Times New Roman" w:eastAsia="Times New Roman" w:hAnsi="Times New Roman" w:cs="Times New Roman"/>
          <w:sz w:val="24"/>
          <w:szCs w:val="24"/>
          <w:lang w:eastAsia="ru-RU"/>
        </w:rPr>
        <w:t xml:space="preserve">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Засоби, які застосовують при еректильній дисфункції. Силденафіл.</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Код АТХ G04B E03.</w:t>
      </w:r>
    </w:p>
    <w:p w:rsidR="005B4663" w:rsidRPr="005B4663" w:rsidRDefault="005B4663" w:rsidP="005B4663">
      <w:pPr>
        <w:spacing w:after="0" w:line="240" w:lineRule="auto"/>
        <w:jc w:val="both"/>
        <w:rPr>
          <w:rFonts w:ascii="Times New Roman" w:eastAsia="Times New Roman" w:hAnsi="Times New Roman" w:cs="Times New Roman"/>
          <w:sz w:val="16"/>
          <w:szCs w:val="16"/>
          <w:lang w:eastAsia="ru-RU"/>
        </w:rPr>
      </w:pPr>
    </w:p>
    <w:p w:rsidR="005B4663" w:rsidRPr="005B4663" w:rsidRDefault="005B4663" w:rsidP="005B4663">
      <w:pPr>
        <w:spacing w:after="0" w:line="240" w:lineRule="auto"/>
        <w:jc w:val="both"/>
        <w:rPr>
          <w:rFonts w:ascii="Times New Roman" w:eastAsia="Times New Roman" w:hAnsi="Times New Roman" w:cs="Times New Roman"/>
          <w:b/>
          <w:i/>
          <w:sz w:val="24"/>
          <w:szCs w:val="24"/>
          <w:lang w:eastAsia="ru-RU"/>
        </w:rPr>
      </w:pPr>
      <w:r w:rsidRPr="005B4663">
        <w:rPr>
          <w:rFonts w:ascii="Times New Roman" w:eastAsia="Times New Roman" w:hAnsi="Times New Roman" w:cs="Times New Roman"/>
          <w:b/>
          <w:i/>
          <w:sz w:val="24"/>
          <w:szCs w:val="24"/>
          <w:lang w:eastAsia="ru-RU"/>
        </w:rPr>
        <w:t xml:space="preserve">Фармакологічні властивості. </w:t>
      </w:r>
    </w:p>
    <w:p w:rsidR="005B4663" w:rsidRPr="005B4663" w:rsidRDefault="005B4663" w:rsidP="005B4663">
      <w:pPr>
        <w:spacing w:after="0" w:line="240" w:lineRule="auto"/>
        <w:jc w:val="both"/>
        <w:rPr>
          <w:rFonts w:ascii="Times New Roman" w:eastAsia="Times New Roman" w:hAnsi="Times New Roman" w:cs="Times New Roman"/>
          <w:i/>
          <w:sz w:val="24"/>
          <w:szCs w:val="24"/>
          <w:lang w:eastAsia="ru-RU"/>
        </w:rPr>
      </w:pPr>
      <w:r w:rsidRPr="005B4663">
        <w:rPr>
          <w:rFonts w:ascii="Times New Roman" w:eastAsia="Times New Roman" w:hAnsi="Times New Roman" w:cs="Times New Roman"/>
          <w:i/>
          <w:sz w:val="24"/>
          <w:szCs w:val="24"/>
          <w:lang w:eastAsia="ru-RU"/>
        </w:rPr>
        <w:t>Фармакодинаміка.</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u w:val="single"/>
          <w:lang w:eastAsia="uk-UA"/>
        </w:rPr>
        <w:t>Механізм дії</w:t>
      </w:r>
      <w:r w:rsidRPr="005B4663">
        <w:rPr>
          <w:rFonts w:ascii="Times New Roman" w:eastAsia="Times New Roman" w:hAnsi="Times New Roman" w:cs="Times New Roman"/>
          <w:sz w:val="24"/>
          <w:szCs w:val="24"/>
          <w:lang w:eastAsia="uk-UA"/>
        </w:rPr>
        <w:t xml:space="preserve">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 xml:space="preserve">Силденафіл – препарат для перорального застосування, призначений для лікування еректильної дисфункції. У нормальних умовах, тобто при сексуальному збудженні, препарат відновлює порушену еректильну функцію шляхом посилення припливу крові до статевого члена.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Фізіологічний механізм, що зумовлює ерекцію, включає вивільнення оксиду азоту (</w:t>
      </w:r>
      <w:r w:rsidRPr="005B4663">
        <w:rPr>
          <w:rFonts w:ascii="Times New Roman" w:eastAsia="Times New Roman" w:hAnsi="Times New Roman" w:cs="Times New Roman"/>
          <w:sz w:val="24"/>
          <w:szCs w:val="24"/>
          <w:lang w:val="en-US" w:eastAsia="uk-UA"/>
        </w:rPr>
        <w:t>NO</w:t>
      </w:r>
      <w:r w:rsidRPr="005B4663">
        <w:rPr>
          <w:rFonts w:ascii="Times New Roman" w:eastAsia="Times New Roman" w:hAnsi="Times New Roman" w:cs="Times New Roman"/>
          <w:sz w:val="24"/>
          <w:szCs w:val="24"/>
          <w:lang w:eastAsia="uk-UA"/>
        </w:rPr>
        <w:t xml:space="preserve">) у кавернозних тілах під час сексуального збудження. Потім вивільнений </w:t>
      </w:r>
      <w:r w:rsidRPr="005B4663">
        <w:rPr>
          <w:rFonts w:ascii="Times New Roman" w:eastAsia="Times New Roman" w:hAnsi="Times New Roman" w:cs="Times New Roman"/>
          <w:sz w:val="24"/>
          <w:szCs w:val="24"/>
          <w:lang w:val="en-US" w:eastAsia="uk-UA"/>
        </w:rPr>
        <w:t>NO</w:t>
      </w:r>
      <w:r w:rsidRPr="005B4663">
        <w:rPr>
          <w:rFonts w:ascii="Times New Roman" w:eastAsia="Times New Roman" w:hAnsi="Times New Roman" w:cs="Times New Roman"/>
          <w:sz w:val="24"/>
          <w:szCs w:val="24"/>
          <w:lang w:eastAsia="uk-UA"/>
        </w:rPr>
        <w:t xml:space="preserve"> активує фермент гуанілатциклазу, що стимулює підвищення рівня циклічного гуанозинмонофосфату (цГМФ), що, у свою чергу, викликає розслаблення гладкої мускулатури кавернозних тіл, сприяючи припливу крові.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 xml:space="preserve">Силденафіл є потужним та селективним інгібітором цГМФ-специфічної фосфодіестерази 5 (ФДЕ5) у кавернозних тілах, де ФДЕ5 відповідає за розпад цГМФ. Ефекти силденафілу на ерекцію мають периферичний характер. Силденафіл не чинить безпосередньої розслаблюючої дії на окремі кавернозні тіла людини, але потужно посилює розслаблюючу дію </w:t>
      </w:r>
      <w:r w:rsidRPr="005B4663">
        <w:rPr>
          <w:rFonts w:ascii="Times New Roman" w:eastAsia="Times New Roman" w:hAnsi="Times New Roman" w:cs="Times New Roman"/>
          <w:sz w:val="24"/>
          <w:szCs w:val="24"/>
          <w:lang w:val="en-US" w:eastAsia="uk-UA"/>
        </w:rPr>
        <w:t>NO</w:t>
      </w:r>
      <w:r w:rsidRPr="005B4663">
        <w:rPr>
          <w:rFonts w:ascii="Times New Roman" w:eastAsia="Times New Roman" w:hAnsi="Times New Roman" w:cs="Times New Roman"/>
          <w:sz w:val="24"/>
          <w:szCs w:val="24"/>
          <w:lang w:eastAsia="uk-UA"/>
        </w:rPr>
        <w:t xml:space="preserve"> на дану тканину.</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 xml:space="preserve">При активації метаболічного шляху </w:t>
      </w:r>
      <w:r w:rsidRPr="005B4663">
        <w:rPr>
          <w:rFonts w:ascii="Times New Roman" w:eastAsia="Times New Roman" w:hAnsi="Times New Roman" w:cs="Times New Roman"/>
          <w:sz w:val="24"/>
          <w:szCs w:val="24"/>
          <w:lang w:val="en-US" w:eastAsia="uk-UA"/>
        </w:rPr>
        <w:t>NO</w:t>
      </w:r>
      <w:r w:rsidRPr="005B4663">
        <w:rPr>
          <w:rFonts w:ascii="Times New Roman" w:eastAsia="Times New Roman" w:hAnsi="Times New Roman" w:cs="Times New Roman"/>
          <w:sz w:val="24"/>
          <w:szCs w:val="24"/>
          <w:lang w:eastAsia="uk-UA"/>
        </w:rPr>
        <w:t>/цГМФ, що відбувається при сексуальній стимуляції, інгібування силденафілом ФДЕ5 призводить до підвищення рівня цГМФ у кавернозних тілах. Таким чином, для того, щоб силденафіл викликав потрібний фармакологічний ефект, необхідне сексуальне збудження.</w:t>
      </w:r>
    </w:p>
    <w:p w:rsidR="005B4663" w:rsidRPr="005B4663" w:rsidRDefault="005B4663" w:rsidP="005B4663">
      <w:pPr>
        <w:spacing w:after="0" w:line="240" w:lineRule="auto"/>
        <w:jc w:val="both"/>
        <w:rPr>
          <w:rFonts w:ascii="Times New Roman" w:eastAsia="Times New Roman" w:hAnsi="Times New Roman" w:cs="Times New Roman"/>
          <w:i/>
          <w:sz w:val="24"/>
          <w:szCs w:val="24"/>
          <w:lang w:eastAsia="uk-UA"/>
        </w:rPr>
      </w:pPr>
      <w:r w:rsidRPr="005B4663">
        <w:rPr>
          <w:rFonts w:ascii="Times New Roman" w:eastAsia="Times New Roman" w:hAnsi="Times New Roman" w:cs="Times New Roman"/>
          <w:sz w:val="24"/>
          <w:szCs w:val="24"/>
          <w:u w:val="single"/>
          <w:lang w:eastAsia="uk-UA"/>
        </w:rPr>
        <w:t>Фармакодинамічна дія</w:t>
      </w:r>
    </w:p>
    <w:p w:rsidR="005B4663" w:rsidRPr="005B4663" w:rsidRDefault="005B4663" w:rsidP="005B4663">
      <w:pPr>
        <w:spacing w:after="0" w:line="240" w:lineRule="auto"/>
        <w:jc w:val="both"/>
        <w:rPr>
          <w:rFonts w:ascii="Times New Roman" w:eastAsia="Times New Roman" w:hAnsi="Times New Roman" w:cs="Times New Roman"/>
          <w:sz w:val="24"/>
          <w:szCs w:val="24"/>
          <w:u w:val="single"/>
          <w:lang w:eastAsia="uk-UA"/>
        </w:rPr>
      </w:pPr>
      <w:r w:rsidRPr="005B4663">
        <w:rPr>
          <w:rFonts w:ascii="Times New Roman" w:eastAsia="Times New Roman" w:hAnsi="Times New Roman" w:cs="Times New Roman"/>
          <w:sz w:val="24"/>
          <w:szCs w:val="24"/>
          <w:lang w:eastAsia="uk-UA"/>
        </w:rPr>
        <w:t xml:space="preserve">Дослідження </w:t>
      </w:r>
      <w:r w:rsidRPr="005B4663">
        <w:rPr>
          <w:rFonts w:ascii="Times New Roman" w:eastAsia="Times New Roman" w:hAnsi="Times New Roman" w:cs="Times New Roman"/>
          <w:i/>
          <w:sz w:val="24"/>
          <w:szCs w:val="24"/>
          <w:lang w:val="en-US" w:eastAsia="uk-UA"/>
        </w:rPr>
        <w:t>in</w:t>
      </w:r>
      <w:r w:rsidRPr="005B4663">
        <w:rPr>
          <w:rFonts w:ascii="Times New Roman" w:eastAsia="Times New Roman" w:hAnsi="Times New Roman" w:cs="Times New Roman"/>
          <w:i/>
          <w:sz w:val="24"/>
          <w:szCs w:val="24"/>
          <w:lang w:eastAsia="uk-UA"/>
        </w:rPr>
        <w:t xml:space="preserve"> </w:t>
      </w:r>
      <w:r w:rsidRPr="005B4663">
        <w:rPr>
          <w:rFonts w:ascii="Times New Roman" w:eastAsia="Times New Roman" w:hAnsi="Times New Roman" w:cs="Times New Roman"/>
          <w:i/>
          <w:sz w:val="24"/>
          <w:szCs w:val="24"/>
          <w:lang w:val="en-US" w:eastAsia="uk-UA"/>
        </w:rPr>
        <w:t>vitro</w:t>
      </w:r>
      <w:r w:rsidRPr="005B4663">
        <w:rPr>
          <w:rFonts w:ascii="Times New Roman" w:eastAsia="Times New Roman" w:hAnsi="Times New Roman" w:cs="Times New Roman"/>
          <w:sz w:val="24"/>
          <w:szCs w:val="24"/>
          <w:lang w:eastAsia="uk-UA"/>
        </w:rPr>
        <w:t xml:space="preserve"> продемонстрували, що силденафіл є селективним до ФДЕ5, що бере активну участь у процесі ерекції. Ефект силденафілу на ФДЕ5 потужніший, ніж на інші відомі фосфодіестерази. Цей ефект у 10 разів потужніший, ніж ефект на ФДЕ6, що бере участь у процесах фотоперетворення у сітківці. При застосуванні максимальних рекомендованих доз спостерігається селективність у 80 разів порівняно з ФДЕ1 і більше </w:t>
      </w:r>
      <w:r w:rsidRPr="005B4663">
        <w:rPr>
          <w:rFonts w:ascii="Times New Roman" w:eastAsia="Times New Roman" w:hAnsi="Times New Roman" w:cs="Times New Roman"/>
          <w:sz w:val="24"/>
          <w:szCs w:val="24"/>
          <w:lang w:eastAsia="uk-UA"/>
        </w:rPr>
        <w:lastRenderedPageBreak/>
        <w:t>ніж у 700 разів порівняно з ФДЕ2, ФДЕ3, ФДЕ4, ФДЕ7, ФДЕ8, ФДЕ9, ФДЕ10 та ФДЕ11. Зокрема, селективність силденафілу до ФДЕ5 у 4000 разів перевищує його селективність до ФДЕ3 – цАМФ-специфічної ізоформи фосфодіестерази, що бере участь у регуляції серцевої скоротливості.</w:t>
      </w:r>
    </w:p>
    <w:p w:rsidR="005B4663" w:rsidRPr="005B4663" w:rsidRDefault="005B4663" w:rsidP="005B4663">
      <w:pPr>
        <w:spacing w:after="0" w:line="240" w:lineRule="auto"/>
        <w:jc w:val="both"/>
        <w:rPr>
          <w:rFonts w:ascii="Times New Roman" w:eastAsia="Times New Roman" w:hAnsi="Times New Roman" w:cs="Times New Roman"/>
          <w:i/>
          <w:sz w:val="24"/>
          <w:szCs w:val="24"/>
          <w:lang w:eastAsia="uk-UA"/>
        </w:rPr>
      </w:pPr>
      <w:r w:rsidRPr="005B4663">
        <w:rPr>
          <w:rFonts w:ascii="Times New Roman" w:eastAsia="Times New Roman" w:hAnsi="Times New Roman" w:cs="Times New Roman"/>
          <w:i/>
          <w:sz w:val="24"/>
          <w:szCs w:val="24"/>
          <w:lang w:eastAsia="uk-UA"/>
        </w:rPr>
        <w:t>Фармакокінетика.</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u w:val="single"/>
          <w:lang w:eastAsia="uk-UA"/>
        </w:rPr>
        <w:t>Абсорбція</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Силденафіл швидко абсорбується. Максимальна концентрація у плазмі крові (С</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lang w:val="ru-RU" w:eastAsia="uk-UA"/>
        </w:rPr>
        <w:t>)</w:t>
      </w:r>
      <w:r w:rsidRPr="005B4663">
        <w:rPr>
          <w:rFonts w:ascii="Times New Roman" w:eastAsia="Times New Roman" w:hAnsi="Times New Roman" w:cs="Times New Roman"/>
          <w:sz w:val="24"/>
          <w:szCs w:val="24"/>
          <w:lang w:eastAsia="uk-UA"/>
        </w:rPr>
        <w:t xml:space="preserve"> досягалася протягом 30-120 хвилин (у середньому 60 хвилин) після перорального застосування натще. Середня абсолютна пероральна біодоступність становить 41 % (діапазон – від 25 до 63 %). Після перорального прийому силденафілу площа під фармакокінетичною кривою «концентрація-час» (</w:t>
      </w:r>
      <w:r w:rsidRPr="005B4663">
        <w:rPr>
          <w:rFonts w:ascii="Times New Roman" w:eastAsia="Times New Roman" w:hAnsi="Times New Roman" w:cs="Times New Roman"/>
          <w:sz w:val="24"/>
          <w:szCs w:val="24"/>
          <w:lang w:val="en-US" w:eastAsia="uk-UA"/>
        </w:rPr>
        <w:t>AUC</w:t>
      </w:r>
      <w:r w:rsidRPr="005B4663">
        <w:rPr>
          <w:rFonts w:ascii="Times New Roman" w:eastAsia="Times New Roman" w:hAnsi="Times New Roman" w:cs="Times New Roman"/>
          <w:sz w:val="24"/>
          <w:szCs w:val="24"/>
          <w:lang w:eastAsia="uk-UA"/>
        </w:rPr>
        <w:t xml:space="preserve">) та </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lang w:eastAsia="uk-UA"/>
        </w:rPr>
        <w:t xml:space="preserve"> збільшуються пропорційно збільшенню дози в рамках рекомендованого діапазону дозування (25-100 мг).</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 xml:space="preserve">При прийомі силденафілу разом з їжею швидкість абсорбції знижується із середньою затримкою  </w:t>
      </w:r>
      <w:r w:rsidRPr="005B4663">
        <w:rPr>
          <w:rFonts w:ascii="Times New Roman" w:eastAsia="Times New Roman" w:hAnsi="Times New Roman" w:cs="Times New Roman"/>
          <w:sz w:val="24"/>
          <w:szCs w:val="24"/>
          <w:lang w:val="en-US" w:eastAsia="uk-UA"/>
        </w:rPr>
        <w:t>t</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lang w:eastAsia="uk-UA"/>
        </w:rPr>
        <w:t xml:space="preserve"> 60 хвилин та зі середнім зменшенням </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vertAlign w:val="subscript"/>
          <w:lang w:eastAsia="uk-UA"/>
        </w:rPr>
        <w:t xml:space="preserve"> </w:t>
      </w:r>
      <w:r w:rsidRPr="005B4663">
        <w:rPr>
          <w:rFonts w:ascii="Times New Roman" w:eastAsia="Times New Roman" w:hAnsi="Times New Roman" w:cs="Times New Roman"/>
          <w:sz w:val="24"/>
          <w:szCs w:val="24"/>
          <w:lang w:eastAsia="uk-UA"/>
        </w:rPr>
        <w:t>на 29 %.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u w:val="single"/>
          <w:lang w:eastAsia="uk-UA"/>
        </w:rPr>
        <w:t>Розподіл</w:t>
      </w:r>
      <w:r w:rsidRPr="005B4663">
        <w:rPr>
          <w:rFonts w:ascii="Times New Roman" w:eastAsia="Times New Roman" w:hAnsi="Times New Roman" w:cs="Times New Roman"/>
          <w:sz w:val="24"/>
          <w:szCs w:val="24"/>
          <w:lang w:eastAsia="uk-UA"/>
        </w:rPr>
        <w:t xml:space="preserve">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Середній об’єм розподілу в стабільному стані (</w:t>
      </w:r>
      <w:r w:rsidRPr="005B4663">
        <w:rPr>
          <w:rFonts w:ascii="Times New Roman" w:eastAsia="Times New Roman" w:hAnsi="Times New Roman" w:cs="Times New Roman"/>
          <w:sz w:val="24"/>
          <w:szCs w:val="24"/>
          <w:lang w:val="en-US" w:eastAsia="uk-UA"/>
        </w:rPr>
        <w:t>V</w:t>
      </w:r>
      <w:r w:rsidRPr="005B4663">
        <w:rPr>
          <w:rFonts w:ascii="Times New Roman" w:eastAsia="Times New Roman" w:hAnsi="Times New Roman" w:cs="Times New Roman"/>
          <w:sz w:val="24"/>
          <w:szCs w:val="24"/>
          <w:vertAlign w:val="subscript"/>
          <w:lang w:val="en-US" w:eastAsia="uk-UA"/>
        </w:rPr>
        <w:t>d</w:t>
      </w:r>
      <w:r w:rsidRPr="005B4663">
        <w:rPr>
          <w:rFonts w:ascii="Times New Roman" w:eastAsia="Times New Roman" w:hAnsi="Times New Roman" w:cs="Times New Roman"/>
          <w:sz w:val="24"/>
          <w:szCs w:val="24"/>
          <w:lang w:eastAsia="uk-UA"/>
        </w:rPr>
        <w:t>) для силденафілу становить 105 літрів, що свідчить про розподіл у тканинах організму. Після перорального застосування одноразової дози 100 мг середня максимальна загальна концентрація силденафілу в плазмі крові становить приблизно 440 нг/мл (</w:t>
      </w:r>
      <w:r w:rsidRPr="005B4663">
        <w:rPr>
          <w:rFonts w:ascii="Times New Roman" w:eastAsia="Times New Roman" w:hAnsi="Times New Roman" w:cs="Times New Roman"/>
          <w:sz w:val="24"/>
          <w:szCs w:val="24"/>
          <w:lang w:val="en-US" w:eastAsia="uk-UA"/>
        </w:rPr>
        <w:t>CV</w:t>
      </w:r>
      <w:r w:rsidRPr="005B4663">
        <w:rPr>
          <w:rFonts w:ascii="Times New Roman" w:eastAsia="Times New Roman" w:hAnsi="Times New Roman" w:cs="Times New Roman"/>
          <w:sz w:val="24"/>
          <w:szCs w:val="24"/>
          <w:lang w:val="ru-RU" w:eastAsia="uk-UA"/>
        </w:rPr>
        <w:t xml:space="preserve"> 40</w:t>
      </w:r>
      <w:r w:rsidRPr="005B4663">
        <w:rPr>
          <w:rFonts w:ascii="Times New Roman" w:eastAsia="Times New Roman" w:hAnsi="Times New Roman" w:cs="Times New Roman"/>
          <w:sz w:val="24"/>
          <w:szCs w:val="24"/>
          <w:lang w:eastAsia="uk-UA"/>
        </w:rPr>
        <w:t xml:space="preserve"> </w:t>
      </w:r>
      <w:r w:rsidRPr="005B4663">
        <w:rPr>
          <w:rFonts w:ascii="Times New Roman" w:eastAsia="Times New Roman" w:hAnsi="Times New Roman" w:cs="Times New Roman"/>
          <w:sz w:val="24"/>
          <w:szCs w:val="24"/>
          <w:lang w:val="ru-RU" w:eastAsia="uk-UA"/>
        </w:rPr>
        <w:t xml:space="preserve">%). </w:t>
      </w:r>
      <w:r w:rsidRPr="005B4663">
        <w:rPr>
          <w:rFonts w:ascii="Times New Roman" w:eastAsia="Times New Roman" w:hAnsi="Times New Roman" w:cs="Times New Roman"/>
          <w:sz w:val="24"/>
          <w:szCs w:val="24"/>
          <w:lang w:eastAsia="uk-UA"/>
        </w:rPr>
        <w:t xml:space="preserve">Оскільки силденафіл (та його основний метаболіт </w:t>
      </w:r>
      <w:r w:rsidRPr="005B4663">
        <w:rPr>
          <w:rFonts w:ascii="Times New Roman" w:eastAsia="Times New Roman" w:hAnsi="Times New Roman" w:cs="Times New Roman"/>
          <w:sz w:val="24"/>
          <w:szCs w:val="24"/>
          <w:lang w:val="en-US" w:eastAsia="uk-UA"/>
        </w:rPr>
        <w:t>N</w:t>
      </w:r>
      <w:r w:rsidRPr="005B4663">
        <w:rPr>
          <w:rFonts w:ascii="Times New Roman" w:eastAsia="Times New Roman" w:hAnsi="Times New Roman" w:cs="Times New Roman"/>
          <w:sz w:val="24"/>
          <w:szCs w:val="24"/>
          <w:lang w:val="ru-RU" w:eastAsia="uk-UA"/>
        </w:rPr>
        <w:t>-</w:t>
      </w:r>
      <w:r w:rsidRPr="005B4663">
        <w:rPr>
          <w:rFonts w:ascii="Times New Roman" w:eastAsia="Times New Roman" w:hAnsi="Times New Roman" w:cs="Times New Roman"/>
          <w:sz w:val="24"/>
          <w:szCs w:val="24"/>
          <w:lang w:eastAsia="uk-UA"/>
        </w:rPr>
        <w:t>дезметил у загальному кровообігу) на 96 % зв</w:t>
      </w:r>
      <w:r w:rsidRPr="005B4663">
        <w:rPr>
          <w:rFonts w:ascii="Times New Roman" w:eastAsia="Times New Roman" w:hAnsi="Times New Roman" w:cs="Times New Roman"/>
          <w:sz w:val="24"/>
          <w:szCs w:val="24"/>
          <w:lang w:val="ru-RU" w:eastAsia="uk-UA"/>
        </w:rPr>
        <w:t>’</w:t>
      </w:r>
      <w:r w:rsidRPr="005B4663">
        <w:rPr>
          <w:rFonts w:ascii="Times New Roman" w:eastAsia="Times New Roman" w:hAnsi="Times New Roman" w:cs="Times New Roman"/>
          <w:sz w:val="24"/>
          <w:szCs w:val="24"/>
          <w:lang w:eastAsia="uk-UA"/>
        </w:rPr>
        <w:t>язується з білками плазми крові, це призводить до середньої максимальної концентрації вільного силденафілу в плазмі крові – 18 нг/мл (38 нМ). Зв’язування з білками не залежить від загальної концентрації препарату.</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У здорових добровольців, які приймали силденафіл (100 мг – одноразова доза), менше ніж  0,0002  % (в середньому 188 нг) введеної дози було наявним в еякуляті через 90 хвилин після дозування.</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u w:val="single"/>
          <w:lang w:eastAsia="uk-UA"/>
        </w:rPr>
        <w:t>Метаболізм</w:t>
      </w:r>
      <w:r w:rsidRPr="005B4663">
        <w:rPr>
          <w:rFonts w:ascii="Times New Roman" w:eastAsia="Times New Roman" w:hAnsi="Times New Roman" w:cs="Times New Roman"/>
          <w:sz w:val="24"/>
          <w:szCs w:val="24"/>
          <w:lang w:eastAsia="uk-UA"/>
        </w:rPr>
        <w:t xml:space="preserve">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 xml:space="preserve">Силденафіл головним чином перетворюється за допомогою мікросомальних ізоферментів печінки </w:t>
      </w:r>
      <w:r w:rsidRPr="005B4663">
        <w:rPr>
          <w:rFonts w:ascii="Times New Roman" w:eastAsia="Times New Roman" w:hAnsi="Times New Roman" w:cs="Times New Roman"/>
          <w:sz w:val="24"/>
          <w:szCs w:val="24"/>
          <w:lang w:val="en-US" w:eastAsia="uk-UA"/>
        </w:rPr>
        <w:t>CYP</w:t>
      </w:r>
      <w:r w:rsidRPr="005B4663">
        <w:rPr>
          <w:rFonts w:ascii="Times New Roman" w:eastAsia="Times New Roman" w:hAnsi="Times New Roman" w:cs="Times New Roman"/>
          <w:sz w:val="24"/>
          <w:szCs w:val="24"/>
          <w:lang w:val="ru-RU" w:eastAsia="uk-UA"/>
        </w:rPr>
        <w:t>3</w:t>
      </w:r>
      <w:r w:rsidRPr="005B4663">
        <w:rPr>
          <w:rFonts w:ascii="Times New Roman" w:eastAsia="Times New Roman" w:hAnsi="Times New Roman" w:cs="Times New Roman"/>
          <w:sz w:val="24"/>
          <w:szCs w:val="24"/>
          <w:lang w:val="en-US" w:eastAsia="uk-UA"/>
        </w:rPr>
        <w:t>A</w:t>
      </w:r>
      <w:r w:rsidRPr="005B4663">
        <w:rPr>
          <w:rFonts w:ascii="Times New Roman" w:eastAsia="Times New Roman" w:hAnsi="Times New Roman" w:cs="Times New Roman"/>
          <w:sz w:val="24"/>
          <w:szCs w:val="24"/>
          <w:lang w:val="ru-RU" w:eastAsia="uk-UA"/>
        </w:rPr>
        <w:t xml:space="preserve">4 </w:t>
      </w:r>
      <w:r w:rsidRPr="005B4663">
        <w:rPr>
          <w:rFonts w:ascii="Times New Roman" w:eastAsia="Times New Roman" w:hAnsi="Times New Roman" w:cs="Times New Roman"/>
          <w:sz w:val="24"/>
          <w:szCs w:val="24"/>
          <w:lang w:eastAsia="uk-UA"/>
        </w:rPr>
        <w:t xml:space="preserve">(основний шлях) та </w:t>
      </w:r>
      <w:r w:rsidRPr="005B4663">
        <w:rPr>
          <w:rFonts w:ascii="Times New Roman" w:eastAsia="Times New Roman" w:hAnsi="Times New Roman" w:cs="Times New Roman"/>
          <w:sz w:val="24"/>
          <w:szCs w:val="24"/>
          <w:lang w:val="en-US" w:eastAsia="uk-UA"/>
        </w:rPr>
        <w:t>CYP</w:t>
      </w:r>
      <w:r w:rsidRPr="005B4663">
        <w:rPr>
          <w:rFonts w:ascii="Times New Roman" w:eastAsia="Times New Roman" w:hAnsi="Times New Roman" w:cs="Times New Roman"/>
          <w:sz w:val="24"/>
          <w:szCs w:val="24"/>
          <w:lang w:val="ru-RU" w:eastAsia="uk-UA"/>
        </w:rPr>
        <w:t>2</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lang w:val="ru-RU" w:eastAsia="uk-UA"/>
        </w:rPr>
        <w:t>9 (</w:t>
      </w:r>
      <w:r w:rsidRPr="005B4663">
        <w:rPr>
          <w:rFonts w:ascii="Times New Roman" w:eastAsia="Times New Roman" w:hAnsi="Times New Roman" w:cs="Times New Roman"/>
          <w:sz w:val="24"/>
          <w:szCs w:val="24"/>
          <w:lang w:eastAsia="uk-UA"/>
        </w:rPr>
        <w:t xml:space="preserve">другорядний шлях). Основний метаболіт у загальному кровообігу утворюється шляхом </w:t>
      </w:r>
      <w:r w:rsidRPr="005B4663">
        <w:rPr>
          <w:rFonts w:ascii="Times New Roman" w:eastAsia="Times New Roman" w:hAnsi="Times New Roman" w:cs="Times New Roman"/>
          <w:sz w:val="24"/>
          <w:szCs w:val="24"/>
          <w:lang w:val="en-US" w:eastAsia="uk-UA"/>
        </w:rPr>
        <w:t>N</w:t>
      </w:r>
      <w:r w:rsidRPr="005B4663">
        <w:rPr>
          <w:rFonts w:ascii="Times New Roman" w:eastAsia="Times New Roman" w:hAnsi="Times New Roman" w:cs="Times New Roman"/>
          <w:sz w:val="24"/>
          <w:szCs w:val="24"/>
          <w:lang w:val="ru-RU" w:eastAsia="uk-UA"/>
        </w:rPr>
        <w:t>-</w:t>
      </w:r>
      <w:r w:rsidRPr="005B4663">
        <w:rPr>
          <w:rFonts w:ascii="Times New Roman" w:eastAsia="Times New Roman" w:hAnsi="Times New Roman" w:cs="Times New Roman"/>
          <w:sz w:val="24"/>
          <w:szCs w:val="24"/>
          <w:lang w:eastAsia="uk-UA"/>
        </w:rPr>
        <w:t xml:space="preserve">деметилювання силденафілу. Цей метаболіт має профіль селективності фосфодіестерази, подібний до  силденафілу, та потужність </w:t>
      </w:r>
      <w:r w:rsidRPr="005B4663">
        <w:rPr>
          <w:rFonts w:ascii="Times New Roman" w:eastAsia="Times New Roman" w:hAnsi="Times New Roman" w:cs="Times New Roman"/>
          <w:i/>
          <w:sz w:val="24"/>
          <w:szCs w:val="24"/>
          <w:lang w:val="en-US" w:eastAsia="uk-UA"/>
        </w:rPr>
        <w:t>in</w:t>
      </w:r>
      <w:r w:rsidRPr="005B4663">
        <w:rPr>
          <w:rFonts w:ascii="Times New Roman" w:eastAsia="Times New Roman" w:hAnsi="Times New Roman" w:cs="Times New Roman"/>
          <w:i/>
          <w:sz w:val="24"/>
          <w:szCs w:val="24"/>
          <w:lang w:eastAsia="uk-UA"/>
        </w:rPr>
        <w:t xml:space="preserve"> </w:t>
      </w:r>
      <w:r w:rsidRPr="005B4663">
        <w:rPr>
          <w:rFonts w:ascii="Times New Roman" w:eastAsia="Times New Roman" w:hAnsi="Times New Roman" w:cs="Times New Roman"/>
          <w:i/>
          <w:sz w:val="24"/>
          <w:szCs w:val="24"/>
          <w:lang w:val="en-US" w:eastAsia="uk-UA"/>
        </w:rPr>
        <w:t>vitro</w:t>
      </w:r>
      <w:r w:rsidRPr="005B4663">
        <w:rPr>
          <w:rFonts w:ascii="Times New Roman" w:eastAsia="Times New Roman" w:hAnsi="Times New Roman" w:cs="Times New Roman"/>
          <w:sz w:val="24"/>
          <w:szCs w:val="24"/>
          <w:lang w:eastAsia="uk-UA"/>
        </w:rPr>
        <w:t xml:space="preserve"> для ФДЕ5 приблизно 50 % тієї, що має первинний препарат. Концентрація цього метаболіту в плазмі крові становить приблизно 40 % тих концентрацій, що спостерігалися для силденафілу. Метаболіт </w:t>
      </w:r>
      <w:r w:rsidRPr="005B4663">
        <w:rPr>
          <w:rFonts w:ascii="Times New Roman" w:eastAsia="Times New Roman" w:hAnsi="Times New Roman" w:cs="Times New Roman"/>
          <w:sz w:val="24"/>
          <w:szCs w:val="24"/>
          <w:lang w:val="en-US" w:eastAsia="uk-UA"/>
        </w:rPr>
        <w:t>N</w:t>
      </w:r>
      <w:r w:rsidRPr="005B4663">
        <w:rPr>
          <w:rFonts w:ascii="Times New Roman" w:eastAsia="Times New Roman" w:hAnsi="Times New Roman" w:cs="Times New Roman"/>
          <w:sz w:val="24"/>
          <w:szCs w:val="24"/>
          <w:lang w:val="ru-RU" w:eastAsia="uk-UA"/>
        </w:rPr>
        <w:t>-</w:t>
      </w:r>
      <w:r w:rsidRPr="005B4663">
        <w:rPr>
          <w:rFonts w:ascii="Times New Roman" w:eastAsia="Times New Roman" w:hAnsi="Times New Roman" w:cs="Times New Roman"/>
          <w:sz w:val="24"/>
          <w:szCs w:val="24"/>
          <w:lang w:eastAsia="uk-UA"/>
        </w:rPr>
        <w:t>дезметил далі метаболізується з кінцевим періодом напіввиведення приблизно 4 години.</w:t>
      </w:r>
    </w:p>
    <w:p w:rsidR="005B4663" w:rsidRPr="005B4663" w:rsidRDefault="005B4663" w:rsidP="005B4663">
      <w:pPr>
        <w:spacing w:after="0" w:line="240" w:lineRule="auto"/>
        <w:jc w:val="both"/>
        <w:rPr>
          <w:rFonts w:ascii="Times New Roman" w:eastAsia="Times New Roman" w:hAnsi="Times New Roman" w:cs="Times New Roman"/>
          <w:sz w:val="24"/>
          <w:szCs w:val="24"/>
          <w:u w:val="single"/>
          <w:lang w:eastAsia="uk-UA"/>
        </w:rPr>
      </w:pPr>
      <w:r w:rsidRPr="005B4663">
        <w:rPr>
          <w:rFonts w:ascii="Times New Roman" w:eastAsia="Times New Roman" w:hAnsi="Times New Roman" w:cs="Times New Roman"/>
          <w:sz w:val="24"/>
          <w:szCs w:val="24"/>
          <w:u w:val="single"/>
          <w:lang w:eastAsia="uk-UA"/>
        </w:rPr>
        <w:t xml:space="preserve">Виведення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Загальний кліренс силденафілу становить 41 л/годину, зумовлюючи період його напіввиведення тривалістю 3 - 5 годин. Як після перорального, так і після внутрішньовенного застосування екскреція силденафілу у вигляді метаболітів здійснюється головним чином із калом (приблизно 80 % введеної пероральної дози) та меншою мірою із сечею (приблизно 13 % введеної пероральної дози).</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u w:val="single"/>
          <w:lang w:eastAsia="uk-UA"/>
        </w:rPr>
        <w:t xml:space="preserve">Фармакокінетика у особливих груп пацієнтів </w:t>
      </w:r>
    </w:p>
    <w:p w:rsidR="005B4663" w:rsidRPr="005B4663" w:rsidRDefault="005B4663" w:rsidP="005B4663">
      <w:pPr>
        <w:spacing w:after="0" w:line="240" w:lineRule="auto"/>
        <w:jc w:val="both"/>
        <w:rPr>
          <w:rFonts w:ascii="Times New Roman" w:eastAsia="Times New Roman" w:hAnsi="Times New Roman" w:cs="Times New Roman"/>
          <w:i/>
          <w:sz w:val="24"/>
          <w:szCs w:val="24"/>
          <w:u w:val="single"/>
          <w:lang w:eastAsia="uk-UA"/>
        </w:rPr>
      </w:pPr>
      <w:r w:rsidRPr="005B4663">
        <w:rPr>
          <w:rFonts w:ascii="Times New Roman" w:eastAsia="Times New Roman" w:hAnsi="Times New Roman" w:cs="Times New Roman"/>
          <w:i/>
          <w:sz w:val="24"/>
          <w:szCs w:val="24"/>
          <w:u w:val="single"/>
          <w:lang w:eastAsia="uk-UA"/>
        </w:rPr>
        <w:t xml:space="preserve">Пацієнти літнього віку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 xml:space="preserve">У здорових добровольців літнього віку (віком від 65 років) відзначалося зниження кліренсу силденафілу, що зумовлювало підвищення плазмових концентрацій силденафілу та його активного </w:t>
      </w:r>
      <w:r w:rsidRPr="005B4663">
        <w:rPr>
          <w:rFonts w:ascii="Times New Roman" w:eastAsia="Times New Roman" w:hAnsi="Times New Roman" w:cs="Times New Roman"/>
          <w:sz w:val="24"/>
          <w:szCs w:val="24"/>
          <w:lang w:val="en-US" w:eastAsia="uk-UA"/>
        </w:rPr>
        <w:t>N</w:t>
      </w:r>
      <w:r w:rsidRPr="005B4663">
        <w:rPr>
          <w:rFonts w:ascii="Times New Roman" w:eastAsia="Times New Roman" w:hAnsi="Times New Roman" w:cs="Times New Roman"/>
          <w:sz w:val="24"/>
          <w:szCs w:val="24"/>
          <w:lang w:eastAsia="uk-UA"/>
        </w:rPr>
        <w:t>-деметильованого метаболіту приблизно на 90 % порівняно з відповідними концентраціями у здорових добровольців молодшого віку (18 – 45 років). У зв’язку з віковими відмінностями у зв’язуванні з білками плазми крові відповідне підвищення плазмової концентрації вільного силденафілу становило приблизно 40 %.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i/>
          <w:sz w:val="24"/>
          <w:szCs w:val="24"/>
          <w:u w:val="single"/>
          <w:lang w:eastAsia="uk-UA"/>
        </w:rPr>
        <w:t>Ниркова недостатність</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 xml:space="preserve">У добровольців із порушеннями функції нирок легкого та помірного ступеня (кліренс креатиніну 30-80 мл/хв) фармакокінетика силденафілу залишалася незміненою після його одноразового перорального застосування у дозі 50 мг. Середні </w:t>
      </w:r>
      <w:r w:rsidRPr="005B4663">
        <w:rPr>
          <w:rFonts w:ascii="Times New Roman" w:eastAsia="Times New Roman" w:hAnsi="Times New Roman" w:cs="Times New Roman"/>
          <w:sz w:val="24"/>
          <w:szCs w:val="24"/>
          <w:lang w:val="en-US" w:eastAsia="uk-UA"/>
        </w:rPr>
        <w:t>AUC</w:t>
      </w:r>
      <w:r w:rsidRPr="005B4663">
        <w:rPr>
          <w:rFonts w:ascii="Times New Roman" w:eastAsia="Times New Roman" w:hAnsi="Times New Roman" w:cs="Times New Roman"/>
          <w:sz w:val="24"/>
          <w:szCs w:val="24"/>
          <w:lang w:eastAsia="uk-UA"/>
        </w:rPr>
        <w:t xml:space="preserve"> та </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vertAlign w:val="subscript"/>
          <w:lang w:eastAsia="uk-UA"/>
        </w:rPr>
        <w:t xml:space="preserve"> </w:t>
      </w:r>
      <w:r w:rsidRPr="005B4663">
        <w:rPr>
          <w:rFonts w:ascii="Times New Roman" w:eastAsia="Times New Roman" w:hAnsi="Times New Roman" w:cs="Times New Roman"/>
          <w:sz w:val="24"/>
          <w:szCs w:val="24"/>
          <w:lang w:val="en-US" w:eastAsia="uk-UA"/>
        </w:rPr>
        <w:t>N</w:t>
      </w:r>
      <w:r w:rsidRPr="005B4663">
        <w:rPr>
          <w:rFonts w:ascii="Times New Roman" w:eastAsia="Times New Roman" w:hAnsi="Times New Roman" w:cs="Times New Roman"/>
          <w:sz w:val="24"/>
          <w:szCs w:val="24"/>
          <w:lang w:eastAsia="uk-UA"/>
        </w:rPr>
        <w:t>-</w:t>
      </w:r>
      <w:r w:rsidRPr="005B4663">
        <w:rPr>
          <w:rFonts w:ascii="Times New Roman" w:eastAsia="Times New Roman" w:hAnsi="Times New Roman" w:cs="Times New Roman"/>
          <w:sz w:val="24"/>
          <w:szCs w:val="24"/>
          <w:lang w:eastAsia="uk-UA"/>
        </w:rPr>
        <w:lastRenderedPageBreak/>
        <w:t xml:space="preserve">деметильованого метаболіту підвищувалися максимум на 126 % та 73 % відповідно порівняно з такими показниками у добровольців такого ж віку без порушень функції нирок. Однак через високу індивідуальну варіабельність ці відмінності не були статистично значущими. У добровольців із тяжкими порушеннями функції нирок (кліренс креатиніну нижче 30 мл/хв) кліренс силденафілу знижувався, що призводило до середніх підвищень </w:t>
      </w:r>
      <w:r w:rsidRPr="005B4663">
        <w:rPr>
          <w:rFonts w:ascii="Times New Roman" w:eastAsia="Times New Roman" w:hAnsi="Times New Roman" w:cs="Times New Roman"/>
          <w:sz w:val="24"/>
          <w:szCs w:val="24"/>
          <w:lang w:val="en-US" w:eastAsia="uk-UA"/>
        </w:rPr>
        <w:t>AUC</w:t>
      </w:r>
      <w:r w:rsidRPr="005B4663">
        <w:rPr>
          <w:rFonts w:ascii="Times New Roman" w:eastAsia="Times New Roman" w:hAnsi="Times New Roman" w:cs="Times New Roman"/>
          <w:sz w:val="24"/>
          <w:szCs w:val="24"/>
          <w:lang w:eastAsia="uk-UA"/>
        </w:rPr>
        <w:t xml:space="preserve"> та </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vertAlign w:val="subscript"/>
          <w:lang w:eastAsia="uk-UA"/>
        </w:rPr>
        <w:t xml:space="preserve"> </w:t>
      </w:r>
      <w:r w:rsidRPr="005B4663">
        <w:rPr>
          <w:rFonts w:ascii="Times New Roman" w:eastAsia="Times New Roman" w:hAnsi="Times New Roman" w:cs="Times New Roman"/>
          <w:sz w:val="24"/>
          <w:szCs w:val="24"/>
          <w:lang w:eastAsia="uk-UA"/>
        </w:rPr>
        <w:t xml:space="preserve">на 100 % та 88 % відповідно порівняно із добровольцями такого ж віку без порушень функції нирок. Крім того, значення </w:t>
      </w:r>
      <w:r w:rsidRPr="005B4663">
        <w:rPr>
          <w:rFonts w:ascii="Times New Roman" w:eastAsia="Times New Roman" w:hAnsi="Times New Roman" w:cs="Times New Roman"/>
          <w:sz w:val="24"/>
          <w:szCs w:val="24"/>
          <w:lang w:val="en-US" w:eastAsia="uk-UA"/>
        </w:rPr>
        <w:t>AUC</w:t>
      </w:r>
      <w:r w:rsidRPr="005B4663">
        <w:rPr>
          <w:rFonts w:ascii="Times New Roman" w:eastAsia="Times New Roman" w:hAnsi="Times New Roman" w:cs="Times New Roman"/>
          <w:sz w:val="24"/>
          <w:szCs w:val="24"/>
          <w:lang w:eastAsia="uk-UA"/>
        </w:rPr>
        <w:t xml:space="preserve"> та </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vertAlign w:val="subscript"/>
          <w:lang w:eastAsia="uk-UA"/>
        </w:rPr>
        <w:t xml:space="preserve"> </w:t>
      </w:r>
      <w:r w:rsidRPr="005B4663">
        <w:rPr>
          <w:rFonts w:ascii="Times New Roman" w:eastAsia="Times New Roman" w:hAnsi="Times New Roman" w:cs="Times New Roman"/>
          <w:sz w:val="24"/>
          <w:szCs w:val="24"/>
          <w:lang w:val="en-US" w:eastAsia="uk-UA"/>
        </w:rPr>
        <w:t>N</w:t>
      </w:r>
      <w:r w:rsidRPr="005B4663">
        <w:rPr>
          <w:rFonts w:ascii="Times New Roman" w:eastAsia="Times New Roman" w:hAnsi="Times New Roman" w:cs="Times New Roman"/>
          <w:sz w:val="24"/>
          <w:szCs w:val="24"/>
          <w:lang w:eastAsia="uk-UA"/>
        </w:rPr>
        <w:t>-деметильованого метаболіту значуще підвищувалися – на 200 % та 79 % відповідно.</w:t>
      </w:r>
    </w:p>
    <w:p w:rsidR="005B4663" w:rsidRPr="005B4663" w:rsidRDefault="005B4663" w:rsidP="005B4663">
      <w:pPr>
        <w:spacing w:after="0" w:line="240" w:lineRule="auto"/>
        <w:jc w:val="both"/>
        <w:rPr>
          <w:rFonts w:ascii="Times New Roman" w:eastAsia="Times New Roman" w:hAnsi="Times New Roman" w:cs="Times New Roman"/>
          <w:i/>
          <w:sz w:val="24"/>
          <w:szCs w:val="24"/>
          <w:u w:val="single"/>
          <w:lang w:eastAsia="uk-UA"/>
        </w:rPr>
      </w:pPr>
      <w:r w:rsidRPr="005B4663">
        <w:rPr>
          <w:rFonts w:ascii="Times New Roman" w:eastAsia="Times New Roman" w:hAnsi="Times New Roman" w:cs="Times New Roman"/>
          <w:i/>
          <w:sz w:val="24"/>
          <w:szCs w:val="24"/>
          <w:u w:val="single"/>
          <w:lang w:eastAsia="uk-UA"/>
        </w:rPr>
        <w:t xml:space="preserve">Печінкова недостатність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 xml:space="preserve">У добровольців із цирозом печінки легкого та помірного ступеня (класи А та В за класифікацією Чайлда – П’ю) кліренс силденафілу знижувався, що призводило до підвищення </w:t>
      </w:r>
      <w:r w:rsidRPr="005B4663">
        <w:rPr>
          <w:rFonts w:ascii="Times New Roman" w:eastAsia="Times New Roman" w:hAnsi="Times New Roman" w:cs="Times New Roman"/>
          <w:sz w:val="24"/>
          <w:szCs w:val="24"/>
          <w:lang w:val="en-US" w:eastAsia="uk-UA"/>
        </w:rPr>
        <w:t>AUC</w:t>
      </w:r>
      <w:r w:rsidRPr="005B4663">
        <w:rPr>
          <w:rFonts w:ascii="Times New Roman" w:eastAsia="Times New Roman" w:hAnsi="Times New Roman" w:cs="Times New Roman"/>
          <w:sz w:val="24"/>
          <w:szCs w:val="24"/>
          <w:lang w:eastAsia="uk-UA"/>
        </w:rPr>
        <w:t xml:space="preserve"> (84 %) та </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vertAlign w:val="subscript"/>
          <w:lang w:eastAsia="uk-UA"/>
        </w:rPr>
        <w:t xml:space="preserve"> </w:t>
      </w:r>
      <w:r w:rsidRPr="005B4663">
        <w:rPr>
          <w:rFonts w:ascii="Times New Roman" w:eastAsia="Times New Roman" w:hAnsi="Times New Roman" w:cs="Times New Roman"/>
          <w:sz w:val="24"/>
          <w:szCs w:val="24"/>
          <w:lang w:eastAsia="uk-UA"/>
        </w:rPr>
        <w:t>(47 %) порівняно із добровольцями такого ж віку без порушень функції печінки. Фармакокінетика силденафілу у пацієнтів із порушеннями функції печінки тяжкого ступеня не вивчалася.</w:t>
      </w:r>
    </w:p>
    <w:p w:rsidR="005B4663" w:rsidRPr="005B4663" w:rsidRDefault="005B4663" w:rsidP="005B4663">
      <w:pPr>
        <w:spacing w:after="0" w:line="240" w:lineRule="auto"/>
        <w:jc w:val="both"/>
        <w:rPr>
          <w:rFonts w:ascii="Times New Roman" w:eastAsia="Times New Roman" w:hAnsi="Times New Roman" w:cs="Times New Roman"/>
          <w:b/>
          <w:sz w:val="16"/>
          <w:szCs w:val="16"/>
          <w:lang w:eastAsia="ru-RU"/>
        </w:rPr>
      </w:pPr>
    </w:p>
    <w:p w:rsidR="005B4663" w:rsidRPr="005B4663" w:rsidRDefault="005B4663" w:rsidP="005B4663">
      <w:pPr>
        <w:spacing w:after="0" w:line="240" w:lineRule="auto"/>
        <w:jc w:val="both"/>
        <w:rPr>
          <w:rFonts w:ascii="Times New Roman" w:eastAsia="Times New Roman" w:hAnsi="Times New Roman" w:cs="Times New Roman"/>
          <w:b/>
          <w:sz w:val="24"/>
          <w:szCs w:val="24"/>
          <w:lang w:eastAsia="ru-RU"/>
        </w:rPr>
      </w:pPr>
      <w:r w:rsidRPr="005B4663">
        <w:rPr>
          <w:rFonts w:ascii="Times New Roman" w:eastAsia="Times New Roman" w:hAnsi="Times New Roman" w:cs="Times New Roman"/>
          <w:b/>
          <w:sz w:val="24"/>
          <w:szCs w:val="24"/>
          <w:lang w:eastAsia="ru-RU"/>
        </w:rPr>
        <w:t>Клінічні характеристики.</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b/>
          <w:i/>
          <w:sz w:val="24"/>
          <w:szCs w:val="24"/>
          <w:lang w:eastAsia="ru-RU"/>
        </w:rPr>
        <w:t>Показання.</w:t>
      </w:r>
      <w:r w:rsidRPr="005B4663">
        <w:rPr>
          <w:rFonts w:ascii="Times New Roman" w:eastAsia="Times New Roman" w:hAnsi="Times New Roman" w:cs="Times New Roman"/>
          <w:sz w:val="24"/>
          <w:szCs w:val="24"/>
          <w:lang w:eastAsia="ru-RU"/>
        </w:rPr>
        <w:t xml:space="preserve">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Рекомендується застосовувати дорослим чоловікам із еректильною дисфункцією, яка визначається як нездатність досягти або підтримати ерекцію статевого члена, необхідну для успішного статевого акту.</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Для ефективної дії препарату необхідне сексуальне збудження.</w:t>
      </w:r>
    </w:p>
    <w:p w:rsidR="005B4663" w:rsidRPr="005B4663" w:rsidRDefault="005B4663" w:rsidP="005B4663">
      <w:pPr>
        <w:spacing w:after="0" w:line="240" w:lineRule="auto"/>
        <w:jc w:val="both"/>
        <w:rPr>
          <w:rFonts w:ascii="Times New Roman" w:eastAsia="Times New Roman" w:hAnsi="Times New Roman" w:cs="Times New Roman"/>
          <w:sz w:val="16"/>
          <w:szCs w:val="16"/>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b/>
          <w:i/>
          <w:sz w:val="24"/>
          <w:szCs w:val="24"/>
          <w:lang w:eastAsia="ru-RU"/>
        </w:rPr>
        <w:t>Протипоказання.</w:t>
      </w:r>
      <w:r w:rsidRPr="005B4663">
        <w:rPr>
          <w:rFonts w:ascii="Times New Roman" w:eastAsia="Times New Roman" w:hAnsi="Times New Roman" w:cs="Times New Roman"/>
          <w:sz w:val="24"/>
          <w:szCs w:val="24"/>
          <w:lang w:eastAsia="ru-RU"/>
        </w:rPr>
        <w:t xml:space="preserve"> </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Підвищена чутливість до активної речовини або до будь-якої з допоміжних речовин препарату.</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Одночасне застосування із донорами </w:t>
      </w:r>
      <w:r w:rsidRPr="005B4663">
        <w:rPr>
          <w:rFonts w:ascii="Times New Roman" w:eastAsia="Times New Roman" w:hAnsi="Times New Roman" w:cs="Times New Roman"/>
          <w:sz w:val="24"/>
          <w:szCs w:val="24"/>
          <w:lang w:val="en-US" w:eastAsia="ru-RU"/>
        </w:rPr>
        <w:t>NO</w:t>
      </w:r>
      <w:r w:rsidRPr="005B4663">
        <w:rPr>
          <w:rFonts w:ascii="Times New Roman" w:eastAsia="Times New Roman" w:hAnsi="Times New Roman" w:cs="Times New Roman"/>
          <w:sz w:val="24"/>
          <w:szCs w:val="24"/>
          <w:lang w:eastAsia="ru-RU"/>
        </w:rPr>
        <w:t xml:space="preserve"> (такими як амілнітрит) або нітратами у будь-якій формі протипоказане, оскільки відомо, що силденафіл має вплив на шляхи метаболізму </w:t>
      </w:r>
      <w:r w:rsidRPr="005B4663">
        <w:rPr>
          <w:rFonts w:ascii="Times New Roman" w:eastAsia="Times New Roman" w:hAnsi="Times New Roman" w:cs="Times New Roman"/>
          <w:sz w:val="24"/>
          <w:szCs w:val="24"/>
          <w:lang w:val="en-US" w:eastAsia="ru-RU"/>
        </w:rPr>
        <w:t>NO</w:t>
      </w:r>
      <w:r w:rsidRPr="005B4663">
        <w:rPr>
          <w:rFonts w:ascii="Times New Roman" w:eastAsia="Times New Roman" w:hAnsi="Times New Roman" w:cs="Times New Roman"/>
          <w:sz w:val="24"/>
          <w:szCs w:val="24"/>
          <w:lang w:eastAsia="ru-RU"/>
        </w:rPr>
        <w:t xml:space="preserve">/ цГМФ (див. розділ «Фармакодинаміка») та потенціює гіпотензивний ефект нітратів. </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Одночасне застосування інгібіторів ФДЕ5 (у тому числі силденафілу) зі стимуляторами гуанілатциклази, такими як ріоцигуат, протипоказане, оскільки може призвести до симптоматичної гіпотензії (див. розділ «Взаємодія з іншими лікарськими засобами та інші види взаємодій»).</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Стани, при яких не рекомендована сексуальна активність (наприклад, пацієнтам із тяжкими серцево-судинними розладами, такими як нестабільна стенокардія або серцева недостатність тяжкого ступеня).</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Втрата зору на одне око внаслідок неартеріальної передньої ішемічної невропатії зорового нерва (NAION), незалежно від того, пов’язана ця патологія із попереднім застосуванням  інгібіторів ФДЕ5 чи ні (див. розділ «Особливості застосування»).</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Наявність таких захворювань, як порушення функції роботи печінки тяжкого ступеня, артеріальна гіпотензія (артеріальний тиск нижче 90/50 мм рт. ст.), нещодавно перенесений інсульт або інфаркт міокарда та відомі спадкові дегенеративні захворювання сітківки, такі як пігментний ретиніт (невелика кількість таких пацієнтів має генетичні розлади фосфодіестераз сітківки), оскільки безпека застосування силденафілу не досліджувалася у таких підгрупах пацієнтів.</w:t>
      </w:r>
    </w:p>
    <w:p w:rsidR="005B4663" w:rsidRPr="005B4663" w:rsidRDefault="005B4663" w:rsidP="005B4663">
      <w:pPr>
        <w:spacing w:after="0" w:line="240" w:lineRule="auto"/>
        <w:jc w:val="both"/>
        <w:rPr>
          <w:rFonts w:ascii="Times New Roman" w:eastAsia="Times New Roman" w:hAnsi="Times New Roman" w:cs="Times New Roman"/>
          <w:b/>
          <w:sz w:val="16"/>
          <w:szCs w:val="16"/>
          <w:lang w:eastAsia="ru-RU"/>
        </w:rPr>
      </w:pPr>
    </w:p>
    <w:p w:rsidR="005B4663" w:rsidRPr="005B4663" w:rsidRDefault="005B4663" w:rsidP="005B4663">
      <w:pPr>
        <w:spacing w:after="0" w:line="240" w:lineRule="auto"/>
        <w:jc w:val="both"/>
        <w:rPr>
          <w:rFonts w:ascii="Times New Roman" w:eastAsia="Times New Roman" w:hAnsi="Times New Roman" w:cs="Times New Roman"/>
          <w:b/>
          <w:sz w:val="24"/>
          <w:szCs w:val="24"/>
          <w:lang w:eastAsia="ru-RU"/>
        </w:rPr>
      </w:pPr>
      <w:r w:rsidRPr="005B4663">
        <w:rPr>
          <w:rFonts w:ascii="Times New Roman" w:eastAsia="Times New Roman" w:hAnsi="Times New Roman" w:cs="Times New Roman"/>
          <w:b/>
          <w:i/>
          <w:sz w:val="24"/>
          <w:szCs w:val="24"/>
          <w:lang w:eastAsia="ru-RU"/>
        </w:rPr>
        <w:t>Взаємодія з іншими лікарськими засобами та інші види взаємодій.</w:t>
      </w:r>
      <w:r w:rsidRPr="005B4663">
        <w:rPr>
          <w:rFonts w:ascii="Times New Roman" w:eastAsia="Times New Roman" w:hAnsi="Times New Roman" w:cs="Times New Roman"/>
          <w:b/>
          <w:sz w:val="24"/>
          <w:szCs w:val="24"/>
          <w:lang w:eastAsia="ru-RU"/>
        </w:rPr>
        <w:t xml:space="preserve"> </w:t>
      </w:r>
    </w:p>
    <w:p w:rsidR="005B4663" w:rsidRPr="005B4663" w:rsidRDefault="005B4663" w:rsidP="005B4663">
      <w:pPr>
        <w:spacing w:after="0" w:line="240" w:lineRule="auto"/>
        <w:jc w:val="both"/>
        <w:rPr>
          <w:rFonts w:ascii="Times New Roman" w:eastAsia="Times New Roman" w:hAnsi="Times New Roman" w:cs="Times New Roman"/>
          <w:i/>
          <w:sz w:val="24"/>
          <w:szCs w:val="24"/>
          <w:lang w:eastAsia="ru-RU"/>
        </w:rPr>
      </w:pPr>
      <w:r w:rsidRPr="005B4663">
        <w:rPr>
          <w:rFonts w:ascii="Times New Roman" w:eastAsia="Times New Roman" w:hAnsi="Times New Roman" w:cs="Times New Roman"/>
          <w:i/>
          <w:sz w:val="24"/>
          <w:szCs w:val="24"/>
          <w:lang w:eastAsia="ru-RU"/>
        </w:rPr>
        <w:t>Вплив інших лікарських засобів на силденафіл</w:t>
      </w:r>
    </w:p>
    <w:p w:rsidR="005B4663" w:rsidRPr="005B4663" w:rsidRDefault="005B4663" w:rsidP="005B4663">
      <w:pPr>
        <w:spacing w:after="0" w:line="240" w:lineRule="auto"/>
        <w:jc w:val="both"/>
        <w:rPr>
          <w:rFonts w:ascii="Times New Roman" w:eastAsia="Times New Roman" w:hAnsi="Times New Roman" w:cs="Times New Roman"/>
          <w:sz w:val="24"/>
          <w:szCs w:val="24"/>
          <w:u w:val="single"/>
          <w:lang w:eastAsia="ru-RU"/>
        </w:rPr>
      </w:pPr>
      <w:r w:rsidRPr="005B4663">
        <w:rPr>
          <w:rFonts w:ascii="Times New Roman" w:eastAsia="Times New Roman" w:hAnsi="Times New Roman" w:cs="Times New Roman"/>
          <w:sz w:val="24"/>
          <w:szCs w:val="24"/>
          <w:u w:val="single"/>
          <w:lang w:eastAsia="ru-RU"/>
        </w:rPr>
        <w:t xml:space="preserve">Дослідження </w:t>
      </w:r>
      <w:r w:rsidRPr="005B4663">
        <w:rPr>
          <w:rFonts w:ascii="Times New Roman" w:eastAsia="Times New Roman" w:hAnsi="Times New Roman" w:cs="Times New Roman"/>
          <w:i/>
          <w:sz w:val="24"/>
          <w:szCs w:val="24"/>
          <w:u w:val="single"/>
          <w:lang w:val="en-US" w:eastAsia="ru-RU"/>
        </w:rPr>
        <w:t>in</w:t>
      </w:r>
      <w:r w:rsidRPr="005B4663">
        <w:rPr>
          <w:rFonts w:ascii="Times New Roman" w:eastAsia="Times New Roman" w:hAnsi="Times New Roman" w:cs="Times New Roman"/>
          <w:i/>
          <w:sz w:val="24"/>
          <w:szCs w:val="24"/>
          <w:u w:val="single"/>
          <w:lang w:eastAsia="ru-RU"/>
        </w:rPr>
        <w:t xml:space="preserve"> </w:t>
      </w:r>
      <w:r w:rsidRPr="005B4663">
        <w:rPr>
          <w:rFonts w:ascii="Times New Roman" w:eastAsia="Times New Roman" w:hAnsi="Times New Roman" w:cs="Times New Roman"/>
          <w:i/>
          <w:sz w:val="24"/>
          <w:szCs w:val="24"/>
          <w:u w:val="single"/>
          <w:lang w:val="en-US" w:eastAsia="ru-RU"/>
        </w:rPr>
        <w:t>vitro</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Метаболізм силденафілу відбувається переважно за участю ізоформи 3А4 (головний шлях) та ізоформи 2С9 (другорядний шлях) цитохрому Р450 (</w:t>
      </w:r>
      <w:r w:rsidRPr="005B4663">
        <w:rPr>
          <w:rFonts w:ascii="Times New Roman" w:eastAsia="Times New Roman" w:hAnsi="Times New Roman" w:cs="Times New Roman"/>
          <w:sz w:val="24"/>
          <w:szCs w:val="24"/>
          <w:lang w:val="en-US" w:eastAsia="ru-RU"/>
        </w:rPr>
        <w:t>CYP</w:t>
      </w:r>
      <w:r w:rsidRPr="005B4663">
        <w:rPr>
          <w:rFonts w:ascii="Times New Roman" w:eastAsia="Times New Roman" w:hAnsi="Times New Roman" w:cs="Times New Roman"/>
          <w:sz w:val="24"/>
          <w:szCs w:val="24"/>
          <w:lang w:eastAsia="ru-RU"/>
        </w:rPr>
        <w:t>). Тому інгібітори цих ізоферментів можуть знижувати кліренс силденафілу, а індуктори цих ізоферментів можуть підвищувати кліренс силденафілу.</w:t>
      </w:r>
    </w:p>
    <w:p w:rsidR="005B4663" w:rsidRPr="005B4663" w:rsidRDefault="005B4663" w:rsidP="005B4663">
      <w:pPr>
        <w:spacing w:after="0" w:line="240" w:lineRule="auto"/>
        <w:jc w:val="both"/>
        <w:rPr>
          <w:rFonts w:ascii="Times New Roman" w:eastAsia="Times New Roman" w:hAnsi="Times New Roman" w:cs="Times New Roman"/>
          <w:sz w:val="24"/>
          <w:szCs w:val="24"/>
          <w:u w:val="single"/>
          <w:lang w:eastAsia="ru-RU"/>
        </w:rPr>
      </w:pPr>
      <w:r w:rsidRPr="005B4663">
        <w:rPr>
          <w:rFonts w:ascii="Times New Roman" w:eastAsia="Times New Roman" w:hAnsi="Times New Roman" w:cs="Times New Roman"/>
          <w:sz w:val="24"/>
          <w:szCs w:val="24"/>
          <w:u w:val="single"/>
          <w:lang w:eastAsia="ru-RU"/>
        </w:rPr>
        <w:lastRenderedPageBreak/>
        <w:t xml:space="preserve">Дослідження </w:t>
      </w:r>
      <w:r w:rsidRPr="005B4663">
        <w:rPr>
          <w:rFonts w:ascii="Times New Roman" w:eastAsia="Times New Roman" w:hAnsi="Times New Roman" w:cs="Times New Roman"/>
          <w:i/>
          <w:sz w:val="24"/>
          <w:szCs w:val="24"/>
          <w:u w:val="single"/>
          <w:lang w:val="en-US" w:eastAsia="ru-RU"/>
        </w:rPr>
        <w:t>in</w:t>
      </w:r>
      <w:r w:rsidRPr="005B4663">
        <w:rPr>
          <w:rFonts w:ascii="Times New Roman" w:eastAsia="Times New Roman" w:hAnsi="Times New Roman" w:cs="Times New Roman"/>
          <w:i/>
          <w:sz w:val="24"/>
          <w:szCs w:val="24"/>
          <w:u w:val="single"/>
          <w:lang w:eastAsia="ru-RU"/>
        </w:rPr>
        <w:t xml:space="preserve"> </w:t>
      </w:r>
      <w:r w:rsidRPr="005B4663">
        <w:rPr>
          <w:rFonts w:ascii="Times New Roman" w:eastAsia="Times New Roman" w:hAnsi="Times New Roman" w:cs="Times New Roman"/>
          <w:i/>
          <w:sz w:val="24"/>
          <w:szCs w:val="24"/>
          <w:u w:val="single"/>
          <w:lang w:val="en-US" w:eastAsia="ru-RU"/>
        </w:rPr>
        <w:t>vivo</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Популяційний фармакокінетичний аналіз даних клінічних досліджень продемонстрував зниження кліренсу силденафілу при його одночасному застосуванні з інгібіторами </w:t>
      </w:r>
      <w:r w:rsidRPr="005B4663">
        <w:rPr>
          <w:rFonts w:ascii="Times New Roman" w:eastAsia="Times New Roman" w:hAnsi="Times New Roman" w:cs="Times New Roman"/>
          <w:sz w:val="24"/>
          <w:szCs w:val="24"/>
          <w:lang w:val="en-US" w:eastAsia="ru-RU"/>
        </w:rPr>
        <w:t>CYP</w:t>
      </w:r>
      <w:r w:rsidRPr="005B4663">
        <w:rPr>
          <w:rFonts w:ascii="Times New Roman" w:eastAsia="Times New Roman" w:hAnsi="Times New Roman" w:cs="Times New Roman"/>
          <w:sz w:val="24"/>
          <w:szCs w:val="24"/>
          <w:lang w:eastAsia="ru-RU"/>
        </w:rPr>
        <w:t>3</w:t>
      </w:r>
      <w:r w:rsidRPr="005B4663">
        <w:rPr>
          <w:rFonts w:ascii="Times New Roman" w:eastAsia="Times New Roman" w:hAnsi="Times New Roman" w:cs="Times New Roman"/>
          <w:sz w:val="24"/>
          <w:szCs w:val="24"/>
          <w:lang w:val="en-US" w:eastAsia="ru-RU"/>
        </w:rPr>
        <w:t>A</w:t>
      </w:r>
      <w:r w:rsidRPr="005B4663">
        <w:rPr>
          <w:rFonts w:ascii="Times New Roman" w:eastAsia="Times New Roman" w:hAnsi="Times New Roman" w:cs="Times New Roman"/>
          <w:sz w:val="24"/>
          <w:szCs w:val="24"/>
          <w:lang w:eastAsia="ru-RU"/>
        </w:rPr>
        <w:t xml:space="preserve">4 (такими як кетоконазол, еритроміцин, циметидин). Хоча у цих пацієнтів при одночасному застосуванні силденафілу та інгібіторів </w:t>
      </w:r>
      <w:r w:rsidRPr="005B4663">
        <w:rPr>
          <w:rFonts w:ascii="Times New Roman" w:eastAsia="Times New Roman" w:hAnsi="Times New Roman" w:cs="Times New Roman"/>
          <w:sz w:val="24"/>
          <w:szCs w:val="24"/>
          <w:lang w:val="en-US" w:eastAsia="ru-RU"/>
        </w:rPr>
        <w:t>CYP</w:t>
      </w:r>
      <w:r w:rsidRPr="005B4663">
        <w:rPr>
          <w:rFonts w:ascii="Times New Roman" w:eastAsia="Times New Roman" w:hAnsi="Times New Roman" w:cs="Times New Roman"/>
          <w:sz w:val="24"/>
          <w:szCs w:val="24"/>
          <w:lang w:eastAsia="ru-RU"/>
        </w:rPr>
        <w:t>3</w:t>
      </w:r>
      <w:r w:rsidRPr="005B4663">
        <w:rPr>
          <w:rFonts w:ascii="Times New Roman" w:eastAsia="Times New Roman" w:hAnsi="Times New Roman" w:cs="Times New Roman"/>
          <w:sz w:val="24"/>
          <w:szCs w:val="24"/>
          <w:lang w:val="en-US" w:eastAsia="ru-RU"/>
        </w:rPr>
        <w:t>A</w:t>
      </w:r>
      <w:r w:rsidRPr="005B4663">
        <w:rPr>
          <w:rFonts w:ascii="Times New Roman" w:eastAsia="Times New Roman" w:hAnsi="Times New Roman" w:cs="Times New Roman"/>
          <w:sz w:val="24"/>
          <w:szCs w:val="24"/>
          <w:lang w:eastAsia="ru-RU"/>
        </w:rPr>
        <w:t>4 зростання частоти побічних явищ не спостерігалося, слід розглянути можливість застосування початкової дози силденафілу 25 мг (2 активації дозатора).</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Одночасне застосування інгібітора ВІЛ-протеази – ритонавіру, дуже потужного інгібітора Р450, у стані рівноважної концентрації (500 мг 2 рази на добу) та силденафілу (одноразова доза 100 мг) призводило до підвищення </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vertAlign w:val="subscript"/>
          <w:lang w:eastAsia="uk-UA"/>
        </w:rPr>
        <w:t xml:space="preserve"> </w:t>
      </w:r>
      <w:r w:rsidRPr="005B4663">
        <w:rPr>
          <w:rFonts w:ascii="Times New Roman" w:eastAsia="Times New Roman" w:hAnsi="Times New Roman" w:cs="Times New Roman"/>
          <w:sz w:val="24"/>
          <w:szCs w:val="24"/>
          <w:lang w:eastAsia="uk-UA"/>
        </w:rPr>
        <w:t xml:space="preserve">силденафілу на 300 % (у 4 рази) та підвищення плазмової </w:t>
      </w:r>
      <w:r w:rsidRPr="005B4663">
        <w:rPr>
          <w:rFonts w:ascii="Times New Roman" w:eastAsia="Times New Roman" w:hAnsi="Times New Roman" w:cs="Times New Roman"/>
          <w:sz w:val="24"/>
          <w:szCs w:val="24"/>
          <w:lang w:val="en-US" w:eastAsia="uk-UA"/>
        </w:rPr>
        <w:t>AUC</w:t>
      </w:r>
      <w:r w:rsidRPr="005B4663">
        <w:rPr>
          <w:rFonts w:ascii="Times New Roman" w:eastAsia="Times New Roman" w:hAnsi="Times New Roman" w:cs="Times New Roman"/>
          <w:sz w:val="24"/>
          <w:szCs w:val="24"/>
          <w:lang w:eastAsia="uk-UA"/>
        </w:rPr>
        <w:t xml:space="preserve"> силденафілу на 1000 % (у 11 разів). Через 24 години плазмові рівні силденафілу все ще становили приблизно 200 нг/мл, порівняно з рівнем приблизно 5 нг/мл, характерним для застосування силденафілу окремо, що відповідає значному впливу ритонавіру на широкий спектр субстратів Р450. Силденафіл не впливає на фармакокінетику ритонавіру. Враховуючи ці фармакокінетичні дані, одночасне застосування силденафілу та ритонавіру не рекомендується (див. розділ «Особливості застосування»); у будь-якому випадку максимальна доза силденафілу за жодних обставин не повинна перевищувати 25 мг (2 активації дозатора) протягом 48 годин.</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Одночасне застосування інгібітора ВІЛ-протеази – саквінавіру, інгібітора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3</w:t>
      </w:r>
      <w:r w:rsidRPr="005B4663">
        <w:rPr>
          <w:rFonts w:ascii="Times New Roman" w:eastAsia="Times New Roman" w:hAnsi="Times New Roman" w:cs="Times New Roman"/>
          <w:sz w:val="24"/>
          <w:szCs w:val="24"/>
          <w:lang w:val="en-US" w:eastAsia="ru-RU"/>
        </w:rPr>
        <w:t>A</w:t>
      </w:r>
      <w:r w:rsidRPr="005B4663">
        <w:rPr>
          <w:rFonts w:ascii="Times New Roman" w:eastAsia="Times New Roman" w:hAnsi="Times New Roman" w:cs="Times New Roman"/>
          <w:sz w:val="24"/>
          <w:szCs w:val="24"/>
          <w:lang w:eastAsia="ru-RU"/>
        </w:rPr>
        <w:t xml:space="preserve">4, у дозі, що забезпечує рівноважну концентрацію (1200 мг 3 рази на добу), та силденафілу (100 мг одноразово) призводило до підвищення </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vertAlign w:val="subscript"/>
          <w:lang w:eastAsia="uk-UA"/>
        </w:rPr>
        <w:t xml:space="preserve"> </w:t>
      </w:r>
      <w:r w:rsidRPr="005B4663">
        <w:rPr>
          <w:rFonts w:ascii="Times New Roman" w:eastAsia="Times New Roman" w:hAnsi="Times New Roman" w:cs="Times New Roman"/>
          <w:sz w:val="24"/>
          <w:szCs w:val="24"/>
          <w:lang w:eastAsia="uk-UA"/>
        </w:rPr>
        <w:t xml:space="preserve">силденафілу на 140 % та збільшення </w:t>
      </w:r>
      <w:r w:rsidRPr="005B4663">
        <w:rPr>
          <w:rFonts w:ascii="Times New Roman" w:eastAsia="Times New Roman" w:hAnsi="Times New Roman" w:cs="Times New Roman"/>
          <w:sz w:val="24"/>
          <w:szCs w:val="24"/>
          <w:lang w:val="en-US" w:eastAsia="uk-UA"/>
        </w:rPr>
        <w:t>AUC</w:t>
      </w:r>
      <w:r w:rsidRPr="005B4663">
        <w:rPr>
          <w:rFonts w:ascii="Times New Roman" w:eastAsia="Times New Roman" w:hAnsi="Times New Roman" w:cs="Times New Roman"/>
          <w:strike/>
          <w:sz w:val="24"/>
          <w:szCs w:val="24"/>
          <w:lang w:eastAsia="uk-UA"/>
        </w:rPr>
        <w:t xml:space="preserve"> </w:t>
      </w:r>
      <w:r w:rsidRPr="005B4663">
        <w:rPr>
          <w:rFonts w:ascii="Times New Roman" w:eastAsia="Times New Roman" w:hAnsi="Times New Roman" w:cs="Times New Roman"/>
          <w:sz w:val="24"/>
          <w:szCs w:val="24"/>
          <w:lang w:eastAsia="uk-UA"/>
        </w:rPr>
        <w:t xml:space="preserve">силденафілу на 210 %. Не виявлено впливу силденафілу на фармакокінетику саквінавіру (див. розділ «Спосіб застосування та дози»). Передбачається, що більш потужні інгібітори </w:t>
      </w:r>
      <w:r w:rsidRPr="005B4663">
        <w:rPr>
          <w:rFonts w:ascii="Times New Roman" w:eastAsia="Times New Roman" w:hAnsi="Times New Roman" w:cs="Times New Roman"/>
          <w:sz w:val="24"/>
          <w:szCs w:val="24"/>
          <w:lang w:eastAsia="ru-RU"/>
        </w:rPr>
        <w:t>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3</w:t>
      </w:r>
      <w:r w:rsidRPr="005B4663">
        <w:rPr>
          <w:rFonts w:ascii="Times New Roman" w:eastAsia="Times New Roman" w:hAnsi="Times New Roman" w:cs="Times New Roman"/>
          <w:sz w:val="24"/>
          <w:szCs w:val="24"/>
          <w:lang w:val="en-US" w:eastAsia="ru-RU"/>
        </w:rPr>
        <w:t>A</w:t>
      </w:r>
      <w:r w:rsidRPr="005B4663">
        <w:rPr>
          <w:rFonts w:ascii="Times New Roman" w:eastAsia="Times New Roman" w:hAnsi="Times New Roman" w:cs="Times New Roman"/>
          <w:sz w:val="24"/>
          <w:szCs w:val="24"/>
          <w:lang w:eastAsia="ru-RU"/>
        </w:rPr>
        <w:t>4, такі як кетоконазол та ітраконазол, будуть мати більш виражений вплив.</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При застосуванні силденафілу (100 мг одноразово) та еритроміцину, помірного інгібітора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3</w:t>
      </w:r>
      <w:r w:rsidRPr="005B4663">
        <w:rPr>
          <w:rFonts w:ascii="Times New Roman" w:eastAsia="Times New Roman" w:hAnsi="Times New Roman" w:cs="Times New Roman"/>
          <w:sz w:val="24"/>
          <w:szCs w:val="24"/>
          <w:lang w:val="en-US" w:eastAsia="ru-RU"/>
        </w:rPr>
        <w:t>A</w:t>
      </w:r>
      <w:r w:rsidRPr="005B4663">
        <w:rPr>
          <w:rFonts w:ascii="Times New Roman" w:eastAsia="Times New Roman" w:hAnsi="Times New Roman" w:cs="Times New Roman"/>
          <w:sz w:val="24"/>
          <w:szCs w:val="24"/>
          <w:lang w:eastAsia="ru-RU"/>
        </w:rPr>
        <w:t xml:space="preserve">4, у рівноважному стані (500 мг 2 рази на добу протягом 5 днів) спостерігалося підвищення </w:t>
      </w:r>
      <w:r w:rsidRPr="005B4663">
        <w:rPr>
          <w:rFonts w:ascii="Times New Roman" w:eastAsia="Times New Roman" w:hAnsi="Times New Roman" w:cs="Times New Roman"/>
          <w:sz w:val="24"/>
          <w:szCs w:val="24"/>
          <w:lang w:val="en-US" w:eastAsia="uk-UA"/>
        </w:rPr>
        <w:t>AUC</w:t>
      </w:r>
      <w:r w:rsidRPr="005B4663">
        <w:rPr>
          <w:rFonts w:ascii="Times New Roman" w:eastAsia="Times New Roman" w:hAnsi="Times New Roman" w:cs="Times New Roman"/>
          <w:sz w:val="24"/>
          <w:szCs w:val="24"/>
          <w:lang w:eastAsia="ru-RU"/>
        </w:rPr>
        <w:t xml:space="preserve"> силденафілу на 182 %. </w:t>
      </w:r>
      <w:r w:rsidRPr="005B4663">
        <w:rPr>
          <w:rFonts w:ascii="Times New Roman" w:eastAsia="Times New Roman" w:hAnsi="Times New Roman" w:cs="Times New Roman"/>
          <w:sz w:val="24"/>
          <w:szCs w:val="24"/>
          <w:lang w:eastAsia="uk-UA"/>
        </w:rPr>
        <w:t xml:space="preserve">У здорових добровольців чоловічої статі не спостерігалося впливу азитроміцину (500 мг на добу протягом 3 діб) на </w:t>
      </w:r>
      <w:r w:rsidRPr="005B4663">
        <w:rPr>
          <w:rFonts w:ascii="Times New Roman" w:eastAsia="Times New Roman" w:hAnsi="Times New Roman" w:cs="Times New Roman"/>
          <w:sz w:val="24"/>
          <w:szCs w:val="24"/>
          <w:lang w:val="en-US" w:eastAsia="uk-UA"/>
        </w:rPr>
        <w:t>AUC</w:t>
      </w:r>
      <w:r w:rsidRPr="005B4663">
        <w:rPr>
          <w:rFonts w:ascii="Times New Roman" w:eastAsia="Times New Roman" w:hAnsi="Times New Roman" w:cs="Times New Roman"/>
          <w:sz w:val="24"/>
          <w:szCs w:val="24"/>
          <w:lang w:eastAsia="uk-UA"/>
        </w:rPr>
        <w:t xml:space="preserve">, </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vertAlign w:val="subscript"/>
          <w:lang w:eastAsia="uk-UA"/>
        </w:rPr>
        <w:t xml:space="preserve"> </w:t>
      </w:r>
      <w:r w:rsidRPr="005B4663">
        <w:rPr>
          <w:rFonts w:ascii="Times New Roman" w:eastAsia="Times New Roman" w:hAnsi="Times New Roman" w:cs="Times New Roman"/>
          <w:sz w:val="24"/>
          <w:szCs w:val="24"/>
          <w:lang w:eastAsia="uk-UA"/>
        </w:rPr>
        <w:t>та Т</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lang w:eastAsia="uk-UA"/>
        </w:rPr>
        <w:t>, константу швидкості елімінації та подальший період напіввиведення силденафілу та його головного циркулюючого метаболіту.</w:t>
      </w:r>
      <w:r w:rsidRPr="005B4663">
        <w:rPr>
          <w:rFonts w:ascii="Times New Roman" w:eastAsia="Times New Roman" w:hAnsi="Times New Roman" w:cs="Times New Roman"/>
          <w:sz w:val="24"/>
          <w:szCs w:val="24"/>
          <w:lang w:eastAsia="ru-RU"/>
        </w:rPr>
        <w:t xml:space="preserve"> Циметидин (інгібітор цитохрому Р450 та неспецифічний інгібітор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3</w:t>
      </w:r>
      <w:r w:rsidRPr="005B4663">
        <w:rPr>
          <w:rFonts w:ascii="Times New Roman" w:eastAsia="Times New Roman" w:hAnsi="Times New Roman" w:cs="Times New Roman"/>
          <w:sz w:val="24"/>
          <w:szCs w:val="24"/>
          <w:lang w:val="en-US" w:eastAsia="ru-RU"/>
        </w:rPr>
        <w:t>A</w:t>
      </w:r>
      <w:r w:rsidRPr="005B4663">
        <w:rPr>
          <w:rFonts w:ascii="Times New Roman" w:eastAsia="Times New Roman" w:hAnsi="Times New Roman" w:cs="Times New Roman"/>
          <w:sz w:val="24"/>
          <w:szCs w:val="24"/>
          <w:lang w:eastAsia="ru-RU"/>
        </w:rPr>
        <w:t xml:space="preserve">4) у дозі 800 мг при одночасному застосуванні зі силденафілом у дозі 50 мг у здорових добровольців призводив до підвищення плазмових концентрацій силденафілу на 56 %.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Грейпфрутовий сік є слабким інгібітором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3</w:t>
      </w:r>
      <w:r w:rsidRPr="005B4663">
        <w:rPr>
          <w:rFonts w:ascii="Times New Roman" w:eastAsia="Times New Roman" w:hAnsi="Times New Roman" w:cs="Times New Roman"/>
          <w:sz w:val="24"/>
          <w:szCs w:val="24"/>
          <w:lang w:val="en-US" w:eastAsia="ru-RU"/>
        </w:rPr>
        <w:t>A</w:t>
      </w:r>
      <w:r w:rsidRPr="005B4663">
        <w:rPr>
          <w:rFonts w:ascii="Times New Roman" w:eastAsia="Times New Roman" w:hAnsi="Times New Roman" w:cs="Times New Roman"/>
          <w:sz w:val="24"/>
          <w:szCs w:val="24"/>
          <w:lang w:eastAsia="ru-RU"/>
        </w:rPr>
        <w:t>4 у стінці кишечнику і може викликати помірне підвищення рівня силденафілу у плазмі крові.</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Одноразове застосування антацидів (магнію гідроксиду/алюмінію гідроксиду) не впливало на біодоступність силденафілу.</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Хоча досліджень специфічної взаємодії з усіма лікарськими засобами не проводилося, за даними популяційного фармакокінетичного аналізу фармакокінетика силденафілу не змінювалася при його одночасному застосуванні з лікарськими засобами, що належать до групи інгібіторів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2С9 (толбутамід, варфарин, фенітоїн), групи інгібіторів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2</w:t>
      </w:r>
      <w:r w:rsidRPr="005B4663">
        <w:rPr>
          <w:rFonts w:ascii="Times New Roman" w:eastAsia="Times New Roman" w:hAnsi="Times New Roman" w:cs="Times New Roman"/>
          <w:sz w:val="24"/>
          <w:szCs w:val="24"/>
          <w:lang w:val="en-US" w:eastAsia="ru-RU"/>
        </w:rPr>
        <w:t>D</w:t>
      </w:r>
      <w:r w:rsidRPr="005B4663">
        <w:rPr>
          <w:rFonts w:ascii="Times New Roman" w:eastAsia="Times New Roman" w:hAnsi="Times New Roman" w:cs="Times New Roman"/>
          <w:sz w:val="24"/>
          <w:szCs w:val="24"/>
          <w:lang w:eastAsia="ru-RU"/>
        </w:rPr>
        <w:t xml:space="preserve">6 (таких як селективні інгібітори зворотного захоплення серотоніну, трициклічні антидепресанти), групи тіазидних та тіазидоподібних діуретиків, петльових та калійзберігаючих діуретиків, інгібіторів ангіотензинперетворювального ферменту (АПФ), антагоністів кальцію, антагоністів </w:t>
      </w:r>
      <w:r w:rsidRPr="005B4663">
        <w:rPr>
          <w:rFonts w:ascii="Tahoma" w:eastAsia="Times New Roman" w:hAnsi="Tahoma" w:cs="Tahoma"/>
          <w:sz w:val="24"/>
          <w:szCs w:val="24"/>
          <w:lang w:eastAsia="ru-RU"/>
        </w:rPr>
        <w:t>ꞵ</w:t>
      </w:r>
      <w:r w:rsidRPr="005B4663">
        <w:rPr>
          <w:rFonts w:ascii="Times New Roman" w:eastAsia="Times New Roman" w:hAnsi="Times New Roman" w:cs="Times New Roman"/>
          <w:sz w:val="24"/>
          <w:szCs w:val="24"/>
          <w:lang w:eastAsia="ru-RU"/>
        </w:rPr>
        <w:t>-адренорецепторів або індукторів метаболізму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 xml:space="preserve">450 (таких як рифампіцин, барбітурати).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У процесі дослідження за участю здорових добровольців чоловіків одночасне застосування антагоніста ендотеліну босентану (помірний індуктор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3</w:t>
      </w:r>
      <w:r w:rsidRPr="005B4663">
        <w:rPr>
          <w:rFonts w:ascii="Times New Roman" w:eastAsia="Times New Roman" w:hAnsi="Times New Roman" w:cs="Times New Roman"/>
          <w:sz w:val="24"/>
          <w:szCs w:val="24"/>
          <w:lang w:val="en-US" w:eastAsia="ru-RU"/>
        </w:rPr>
        <w:t>A</w:t>
      </w:r>
      <w:r w:rsidRPr="005B4663">
        <w:rPr>
          <w:rFonts w:ascii="Times New Roman" w:eastAsia="Times New Roman" w:hAnsi="Times New Roman" w:cs="Times New Roman"/>
          <w:sz w:val="24"/>
          <w:szCs w:val="24"/>
          <w:lang w:eastAsia="ru-RU"/>
        </w:rPr>
        <w:t>4,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2С9 та, можливо,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 xml:space="preserve">2С19) у рівноважному стані (125 мг 2 рази на добу) та силденафілу у рівноважному стані (80 мг 3 рази на добу) призводило до зниження </w:t>
      </w:r>
      <w:r w:rsidRPr="005B4663">
        <w:rPr>
          <w:rFonts w:ascii="Times New Roman" w:eastAsia="Times New Roman" w:hAnsi="Times New Roman" w:cs="Times New Roman"/>
          <w:sz w:val="24"/>
          <w:szCs w:val="24"/>
          <w:lang w:val="en-US" w:eastAsia="ru-RU"/>
        </w:rPr>
        <w:t>AUC</w:t>
      </w:r>
      <w:r w:rsidRPr="005B4663">
        <w:rPr>
          <w:rFonts w:ascii="Times New Roman" w:eastAsia="Times New Roman" w:hAnsi="Times New Roman" w:cs="Times New Roman"/>
          <w:sz w:val="24"/>
          <w:szCs w:val="24"/>
          <w:lang w:eastAsia="ru-RU"/>
        </w:rPr>
        <w:t xml:space="preserve"> та </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lang w:eastAsia="uk-UA"/>
        </w:rPr>
        <w:t xml:space="preserve"> силденафілу на 62,6 % та 55,4 % відповідно. Тому одночасне застосування таких потужних індукторів </w:t>
      </w:r>
      <w:r w:rsidRPr="005B4663">
        <w:rPr>
          <w:rFonts w:ascii="Times New Roman" w:eastAsia="Times New Roman" w:hAnsi="Times New Roman" w:cs="Times New Roman"/>
          <w:sz w:val="24"/>
          <w:szCs w:val="24"/>
          <w:lang w:eastAsia="ru-RU"/>
        </w:rPr>
        <w:t>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3</w:t>
      </w:r>
      <w:r w:rsidRPr="005B4663">
        <w:rPr>
          <w:rFonts w:ascii="Times New Roman" w:eastAsia="Times New Roman" w:hAnsi="Times New Roman" w:cs="Times New Roman"/>
          <w:sz w:val="24"/>
          <w:szCs w:val="24"/>
          <w:lang w:val="en-US" w:eastAsia="ru-RU"/>
        </w:rPr>
        <w:t>A</w:t>
      </w:r>
      <w:r w:rsidRPr="005B4663">
        <w:rPr>
          <w:rFonts w:ascii="Times New Roman" w:eastAsia="Times New Roman" w:hAnsi="Times New Roman" w:cs="Times New Roman"/>
          <w:sz w:val="24"/>
          <w:szCs w:val="24"/>
          <w:lang w:eastAsia="ru-RU"/>
        </w:rPr>
        <w:t xml:space="preserve">4, як </w:t>
      </w:r>
      <w:r w:rsidRPr="005B4663">
        <w:rPr>
          <w:rFonts w:ascii="Times New Roman" w:eastAsia="Times New Roman" w:hAnsi="Times New Roman" w:cs="Times New Roman"/>
          <w:sz w:val="24"/>
          <w:szCs w:val="24"/>
          <w:lang w:eastAsia="ru-RU"/>
        </w:rPr>
        <w:lastRenderedPageBreak/>
        <w:t xml:space="preserve">рифампін, може призводити до більш вираженого зниження концентрації силденафілу в плазмі крові. </w:t>
      </w:r>
    </w:p>
    <w:p w:rsidR="005B4663" w:rsidRPr="005B4663" w:rsidRDefault="005B4663" w:rsidP="005B4663">
      <w:pPr>
        <w:spacing w:after="0" w:line="240" w:lineRule="auto"/>
        <w:jc w:val="both"/>
        <w:rPr>
          <w:rFonts w:ascii="Times New Roman" w:eastAsia="Times New Roman" w:hAnsi="Times New Roman" w:cs="Times New Roman"/>
          <w:i/>
          <w:sz w:val="24"/>
          <w:szCs w:val="24"/>
          <w:lang w:eastAsia="ru-RU"/>
        </w:rPr>
      </w:pPr>
      <w:r w:rsidRPr="005B4663">
        <w:rPr>
          <w:rFonts w:ascii="Times New Roman" w:eastAsia="Times New Roman" w:hAnsi="Times New Roman" w:cs="Times New Roman"/>
          <w:sz w:val="24"/>
          <w:szCs w:val="24"/>
          <w:lang w:eastAsia="ru-RU"/>
        </w:rPr>
        <w:t>Нікорандил являє собою гібрид активатора кальцієвих каналів та нітрату. Нітратний компонент зумовлює можливість його серйозної взаємодії зі силденафілом.</w:t>
      </w:r>
    </w:p>
    <w:p w:rsidR="005B4663" w:rsidRPr="005B4663" w:rsidRDefault="005B4663" w:rsidP="005B4663">
      <w:pPr>
        <w:spacing w:after="0" w:line="240" w:lineRule="auto"/>
        <w:jc w:val="both"/>
        <w:rPr>
          <w:rFonts w:ascii="Times New Roman" w:eastAsia="Times New Roman" w:hAnsi="Times New Roman" w:cs="Times New Roman"/>
          <w:i/>
          <w:sz w:val="24"/>
          <w:szCs w:val="24"/>
          <w:lang w:eastAsia="ru-RU"/>
        </w:rPr>
      </w:pPr>
      <w:r w:rsidRPr="005B4663">
        <w:rPr>
          <w:rFonts w:ascii="Times New Roman" w:eastAsia="Times New Roman" w:hAnsi="Times New Roman" w:cs="Times New Roman"/>
          <w:i/>
          <w:sz w:val="24"/>
          <w:szCs w:val="24"/>
          <w:lang w:eastAsia="ru-RU"/>
        </w:rPr>
        <w:t>Вплив силденафілу на інші лікарські засоби</w:t>
      </w:r>
    </w:p>
    <w:p w:rsidR="005B4663" w:rsidRPr="005B4663" w:rsidRDefault="005B4663" w:rsidP="005B4663">
      <w:pPr>
        <w:spacing w:after="0" w:line="240" w:lineRule="auto"/>
        <w:jc w:val="both"/>
        <w:rPr>
          <w:rFonts w:ascii="Times New Roman" w:eastAsia="Times New Roman" w:hAnsi="Times New Roman" w:cs="Times New Roman"/>
          <w:sz w:val="24"/>
          <w:szCs w:val="24"/>
          <w:u w:val="single"/>
          <w:lang w:eastAsia="ru-RU"/>
        </w:rPr>
      </w:pPr>
      <w:r w:rsidRPr="005B4663">
        <w:rPr>
          <w:rFonts w:ascii="Times New Roman" w:eastAsia="Times New Roman" w:hAnsi="Times New Roman" w:cs="Times New Roman"/>
          <w:sz w:val="24"/>
          <w:szCs w:val="24"/>
          <w:u w:val="single"/>
          <w:lang w:eastAsia="ru-RU"/>
        </w:rPr>
        <w:t xml:space="preserve">Дослідження </w:t>
      </w:r>
      <w:r w:rsidRPr="005B4663">
        <w:rPr>
          <w:rFonts w:ascii="Times New Roman" w:eastAsia="Times New Roman" w:hAnsi="Times New Roman" w:cs="Times New Roman"/>
          <w:i/>
          <w:sz w:val="24"/>
          <w:szCs w:val="24"/>
          <w:u w:val="single"/>
          <w:lang w:val="en-US" w:eastAsia="ru-RU"/>
        </w:rPr>
        <w:t>in</w:t>
      </w:r>
      <w:r w:rsidRPr="005B4663">
        <w:rPr>
          <w:rFonts w:ascii="Times New Roman" w:eastAsia="Times New Roman" w:hAnsi="Times New Roman" w:cs="Times New Roman"/>
          <w:i/>
          <w:sz w:val="24"/>
          <w:szCs w:val="24"/>
          <w:u w:val="single"/>
          <w:lang w:eastAsia="ru-RU"/>
        </w:rPr>
        <w:t xml:space="preserve"> </w:t>
      </w:r>
      <w:r w:rsidRPr="005B4663">
        <w:rPr>
          <w:rFonts w:ascii="Times New Roman" w:eastAsia="Times New Roman" w:hAnsi="Times New Roman" w:cs="Times New Roman"/>
          <w:i/>
          <w:sz w:val="24"/>
          <w:szCs w:val="24"/>
          <w:u w:val="single"/>
          <w:lang w:val="en-US" w:eastAsia="ru-RU"/>
        </w:rPr>
        <w:t>vitro</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Силденафіл – це слабкий інгібітор ізоформ цитохрому Р450 1А2, 2С9, 2С19, 2</w:t>
      </w:r>
      <w:r w:rsidRPr="005B4663">
        <w:rPr>
          <w:rFonts w:ascii="Times New Roman" w:eastAsia="Times New Roman" w:hAnsi="Times New Roman" w:cs="Times New Roman"/>
          <w:sz w:val="24"/>
          <w:szCs w:val="24"/>
          <w:lang w:val="en-US" w:eastAsia="ru-RU"/>
        </w:rPr>
        <w:t>D</w:t>
      </w:r>
      <w:r w:rsidRPr="005B4663">
        <w:rPr>
          <w:rFonts w:ascii="Times New Roman" w:eastAsia="Times New Roman" w:hAnsi="Times New Roman" w:cs="Times New Roman"/>
          <w:sz w:val="24"/>
          <w:szCs w:val="24"/>
          <w:lang w:eastAsia="ru-RU"/>
        </w:rPr>
        <w:t>6, 2</w:t>
      </w:r>
      <w:r w:rsidRPr="005B4663">
        <w:rPr>
          <w:rFonts w:ascii="Times New Roman" w:eastAsia="Times New Roman" w:hAnsi="Times New Roman" w:cs="Times New Roman"/>
          <w:sz w:val="24"/>
          <w:szCs w:val="24"/>
          <w:lang w:val="ru-RU" w:eastAsia="ru-RU"/>
        </w:rPr>
        <w:t>E</w:t>
      </w:r>
      <w:r w:rsidRPr="005B4663">
        <w:rPr>
          <w:rFonts w:ascii="Times New Roman" w:eastAsia="Times New Roman" w:hAnsi="Times New Roman" w:cs="Times New Roman"/>
          <w:sz w:val="24"/>
          <w:szCs w:val="24"/>
          <w:lang w:eastAsia="ru-RU"/>
        </w:rPr>
        <w:t>1 та 3А4 (</w:t>
      </w:r>
      <w:r w:rsidRPr="005B4663">
        <w:rPr>
          <w:rFonts w:ascii="Times New Roman" w:eastAsia="Times New Roman" w:hAnsi="Times New Roman" w:cs="Times New Roman"/>
          <w:sz w:val="24"/>
          <w:szCs w:val="24"/>
          <w:lang w:val="en-US" w:eastAsia="ru-RU"/>
        </w:rPr>
        <w:t>IC</w:t>
      </w:r>
      <w:r w:rsidRPr="005B4663">
        <w:rPr>
          <w:rFonts w:ascii="Times New Roman" w:eastAsia="Times New Roman" w:hAnsi="Times New Roman" w:cs="Times New Roman"/>
          <w:sz w:val="24"/>
          <w:szCs w:val="24"/>
          <w:vertAlign w:val="subscript"/>
          <w:lang w:eastAsia="ru-RU"/>
        </w:rPr>
        <w:t>50</w:t>
      </w:r>
      <w:r w:rsidRPr="005B4663">
        <w:rPr>
          <w:rFonts w:ascii="Times New Roman" w:eastAsia="Times New Roman" w:hAnsi="Times New Roman" w:cs="Times New Roman"/>
          <w:sz w:val="24"/>
          <w:szCs w:val="24"/>
          <w:lang w:eastAsia="ru-RU"/>
        </w:rPr>
        <w:t xml:space="preserve">&gt;150 мкМ). Оскільки пікові плазмові концентрації силденафілу дорівнюють приблизно         1 мкмоль, вплив лікарського засобу на кліренс субстратів цих ізоферментів малоймовірний. Відсутні дані щодо взаємодії силденафілу та таких неспецифічних інгібіторів фосфодіестерази, як теофілін та дипіридамол. </w:t>
      </w:r>
    </w:p>
    <w:p w:rsidR="005B4663" w:rsidRPr="005B4663" w:rsidRDefault="005B4663" w:rsidP="005B4663">
      <w:pPr>
        <w:spacing w:after="0" w:line="240" w:lineRule="auto"/>
        <w:jc w:val="both"/>
        <w:rPr>
          <w:rFonts w:ascii="Times New Roman" w:eastAsia="Times New Roman" w:hAnsi="Times New Roman" w:cs="Times New Roman"/>
          <w:sz w:val="24"/>
          <w:szCs w:val="24"/>
          <w:u w:val="single"/>
          <w:lang w:eastAsia="ru-RU"/>
        </w:rPr>
      </w:pPr>
      <w:r w:rsidRPr="005B4663">
        <w:rPr>
          <w:rFonts w:ascii="Times New Roman" w:eastAsia="Times New Roman" w:hAnsi="Times New Roman" w:cs="Times New Roman"/>
          <w:sz w:val="24"/>
          <w:szCs w:val="24"/>
          <w:u w:val="single"/>
          <w:lang w:eastAsia="ru-RU"/>
        </w:rPr>
        <w:t xml:space="preserve">Дослідження </w:t>
      </w:r>
      <w:r w:rsidRPr="005B4663">
        <w:rPr>
          <w:rFonts w:ascii="Times New Roman" w:eastAsia="Times New Roman" w:hAnsi="Times New Roman" w:cs="Times New Roman"/>
          <w:i/>
          <w:sz w:val="24"/>
          <w:szCs w:val="24"/>
          <w:u w:val="single"/>
          <w:lang w:val="en-US" w:eastAsia="ru-RU"/>
        </w:rPr>
        <w:t>in</w:t>
      </w:r>
      <w:r w:rsidRPr="005B4663">
        <w:rPr>
          <w:rFonts w:ascii="Times New Roman" w:eastAsia="Times New Roman" w:hAnsi="Times New Roman" w:cs="Times New Roman"/>
          <w:i/>
          <w:sz w:val="24"/>
          <w:szCs w:val="24"/>
          <w:u w:val="single"/>
          <w:lang w:eastAsia="ru-RU"/>
        </w:rPr>
        <w:t xml:space="preserve"> </w:t>
      </w:r>
      <w:r w:rsidRPr="005B4663">
        <w:rPr>
          <w:rFonts w:ascii="Times New Roman" w:eastAsia="Times New Roman" w:hAnsi="Times New Roman" w:cs="Times New Roman"/>
          <w:i/>
          <w:sz w:val="24"/>
          <w:szCs w:val="24"/>
          <w:u w:val="single"/>
          <w:lang w:val="en-US" w:eastAsia="ru-RU"/>
        </w:rPr>
        <w:t>vivo</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Оскільки відомо, що силденафіл має вплив на метаболізм </w:t>
      </w:r>
      <w:r w:rsidRPr="005B4663">
        <w:rPr>
          <w:rFonts w:ascii="Times New Roman" w:eastAsia="Times New Roman" w:hAnsi="Times New Roman" w:cs="Times New Roman"/>
          <w:sz w:val="24"/>
          <w:szCs w:val="24"/>
          <w:lang w:val="en-US" w:eastAsia="ru-RU"/>
        </w:rPr>
        <w:t>NO</w:t>
      </w:r>
      <w:r w:rsidRPr="005B4663">
        <w:rPr>
          <w:rFonts w:ascii="Times New Roman" w:eastAsia="Times New Roman" w:hAnsi="Times New Roman" w:cs="Times New Roman"/>
          <w:sz w:val="24"/>
          <w:szCs w:val="24"/>
          <w:lang w:eastAsia="ru-RU"/>
        </w:rPr>
        <w:t xml:space="preserve">/цГМФ (див. розділ «Фармакодинаміка»), було встановлено, що силденафіл потенціює гіпотензивну дію нітратів, тому його одночасне застосування з донорами </w:t>
      </w:r>
      <w:r w:rsidRPr="005B4663">
        <w:rPr>
          <w:rFonts w:ascii="Times New Roman" w:eastAsia="Times New Roman" w:hAnsi="Times New Roman" w:cs="Times New Roman"/>
          <w:sz w:val="24"/>
          <w:szCs w:val="24"/>
          <w:lang w:val="en-US" w:eastAsia="ru-RU"/>
        </w:rPr>
        <w:t>NO</w:t>
      </w:r>
      <w:r w:rsidRPr="005B4663">
        <w:rPr>
          <w:rFonts w:ascii="Times New Roman" w:eastAsia="Times New Roman" w:hAnsi="Times New Roman" w:cs="Times New Roman"/>
          <w:sz w:val="24"/>
          <w:szCs w:val="24"/>
          <w:lang w:eastAsia="ru-RU"/>
        </w:rPr>
        <w:t xml:space="preserve"> або з нітратами в будь-якій формі протипоказане (див. розділ «Протипоказання»).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eastAsia="uk-UA"/>
        </w:rPr>
        <w:t>Ріоцигуат.</w:t>
      </w:r>
      <w:r w:rsidRPr="005B4663">
        <w:rPr>
          <w:rFonts w:ascii="Times New Roman" w:eastAsia="Calibri" w:hAnsi="Times New Roman" w:cs="Times New Roman"/>
          <w:sz w:val="24"/>
          <w:szCs w:val="24"/>
          <w:lang w:eastAsia="uk-UA"/>
        </w:rPr>
        <w:t xml:space="preserve"> </w:t>
      </w:r>
      <w:r w:rsidRPr="005B4663">
        <w:rPr>
          <w:rFonts w:ascii="Times New Roman" w:eastAsia="Times New Roman" w:hAnsi="Times New Roman" w:cs="Times New Roman"/>
          <w:sz w:val="24"/>
          <w:szCs w:val="24"/>
          <w:lang w:eastAsia="uk-UA"/>
        </w:rPr>
        <w:t>Доклінічні дослідження</w:t>
      </w:r>
      <w:r w:rsidRPr="005B4663">
        <w:rPr>
          <w:rFonts w:ascii="Times New Roman" w:eastAsia="Calibri" w:hAnsi="Times New Roman" w:cs="Times New Roman"/>
          <w:sz w:val="24"/>
          <w:szCs w:val="24"/>
          <w:lang w:eastAsia="uk-UA"/>
        </w:rPr>
        <w:t xml:space="preserve"> </w:t>
      </w:r>
      <w:r w:rsidRPr="005B4663">
        <w:rPr>
          <w:rFonts w:ascii="Times New Roman" w:eastAsia="Times New Roman" w:hAnsi="Times New Roman" w:cs="Times New Roman"/>
          <w:sz w:val="24"/>
          <w:szCs w:val="24"/>
          <w:lang w:eastAsia="uk-UA"/>
        </w:rPr>
        <w:t>продемонстрували</w:t>
      </w:r>
      <w:r w:rsidRPr="005B4663">
        <w:rPr>
          <w:rFonts w:ascii="Times New Roman" w:eastAsia="Calibri" w:hAnsi="Times New Roman" w:cs="Times New Roman"/>
          <w:sz w:val="24"/>
          <w:szCs w:val="24"/>
          <w:lang w:eastAsia="uk-UA"/>
        </w:rPr>
        <w:t xml:space="preserve"> </w:t>
      </w:r>
      <w:r w:rsidRPr="005B4663">
        <w:rPr>
          <w:rFonts w:ascii="Times New Roman" w:eastAsia="Times New Roman" w:hAnsi="Times New Roman" w:cs="Times New Roman"/>
          <w:sz w:val="24"/>
          <w:szCs w:val="24"/>
          <w:lang w:eastAsia="uk-UA"/>
        </w:rPr>
        <w:t>адитивний системний ефект зниження артеріального тиску при одночасному застосуванні інгібіторів ФДЕ5</w:t>
      </w:r>
      <w:r w:rsidRPr="005B4663">
        <w:rPr>
          <w:rFonts w:ascii="Times New Roman" w:eastAsia="Calibri" w:hAnsi="Times New Roman" w:cs="Times New Roman"/>
          <w:sz w:val="24"/>
          <w:szCs w:val="24"/>
          <w:lang w:eastAsia="uk-UA"/>
        </w:rPr>
        <w:t xml:space="preserve"> </w:t>
      </w:r>
      <w:r w:rsidRPr="005B4663">
        <w:rPr>
          <w:rFonts w:ascii="Times New Roman" w:eastAsia="Times New Roman" w:hAnsi="Times New Roman" w:cs="Times New Roman"/>
          <w:sz w:val="24"/>
          <w:szCs w:val="24"/>
          <w:lang w:eastAsia="uk-UA"/>
        </w:rPr>
        <w:t>з ріоцигуатом</w:t>
      </w:r>
      <w:r w:rsidRPr="005B4663">
        <w:rPr>
          <w:rFonts w:ascii="Times New Roman" w:eastAsia="Calibri" w:hAnsi="Times New Roman" w:cs="Times New Roman"/>
          <w:sz w:val="24"/>
          <w:szCs w:val="24"/>
          <w:lang w:eastAsia="uk-UA"/>
        </w:rPr>
        <w:t xml:space="preserve">. </w:t>
      </w:r>
      <w:r w:rsidRPr="005B4663">
        <w:rPr>
          <w:rFonts w:ascii="Times New Roman" w:eastAsia="Times New Roman" w:hAnsi="Times New Roman" w:cs="Times New Roman"/>
          <w:sz w:val="24"/>
          <w:szCs w:val="24"/>
          <w:lang w:eastAsia="uk-UA"/>
        </w:rPr>
        <w:t>Клінічні дослідження продемонстрували, що ріоцигуат</w:t>
      </w:r>
      <w:r w:rsidRPr="005B4663">
        <w:rPr>
          <w:rFonts w:ascii="Times New Roman" w:eastAsia="Calibri" w:hAnsi="Times New Roman" w:cs="Times New Roman"/>
          <w:sz w:val="24"/>
          <w:szCs w:val="24"/>
          <w:lang w:eastAsia="uk-UA"/>
        </w:rPr>
        <w:t xml:space="preserve"> </w:t>
      </w:r>
      <w:r w:rsidRPr="005B4663">
        <w:rPr>
          <w:rFonts w:ascii="Times New Roman" w:eastAsia="Times New Roman" w:hAnsi="Times New Roman" w:cs="Times New Roman"/>
          <w:sz w:val="24"/>
          <w:szCs w:val="24"/>
          <w:lang w:eastAsia="uk-UA"/>
        </w:rPr>
        <w:t>посилює гіпотензивну дію інгібіторів ФДЕ5</w:t>
      </w:r>
      <w:r w:rsidRPr="005B4663">
        <w:rPr>
          <w:rFonts w:ascii="Times New Roman" w:eastAsia="Calibri" w:hAnsi="Times New Roman" w:cs="Times New Roman"/>
          <w:sz w:val="24"/>
          <w:szCs w:val="24"/>
          <w:lang w:eastAsia="uk-UA"/>
        </w:rPr>
        <w:t xml:space="preserve">. </w:t>
      </w:r>
      <w:r w:rsidRPr="005B4663">
        <w:rPr>
          <w:rFonts w:ascii="Times New Roman" w:eastAsia="Times New Roman" w:hAnsi="Times New Roman" w:cs="Times New Roman"/>
          <w:sz w:val="24"/>
          <w:szCs w:val="24"/>
          <w:lang w:val="ru-RU" w:eastAsia="uk-UA"/>
        </w:rPr>
        <w:t>У пацієнтів, які брали участь у дослідженні, не спостерігалось позитивного клінічного ефекту при одночасному застосуванні інгібіторів ФДЕ5</w:t>
      </w:r>
      <w:r w:rsidRPr="005B4663">
        <w:rPr>
          <w:rFonts w:ascii="Times New Roman" w:eastAsia="Calibri" w:hAnsi="Times New Roman" w:cs="Times New Roman"/>
          <w:sz w:val="24"/>
          <w:szCs w:val="24"/>
          <w:lang w:val="ru-RU" w:eastAsia="uk-UA"/>
        </w:rPr>
        <w:t xml:space="preserve"> </w:t>
      </w:r>
      <w:r w:rsidRPr="005B4663">
        <w:rPr>
          <w:rFonts w:ascii="Times New Roman" w:eastAsia="Calibri" w:hAnsi="Times New Roman" w:cs="Times New Roman"/>
          <w:sz w:val="24"/>
          <w:szCs w:val="24"/>
          <w:lang w:eastAsia="uk-UA"/>
        </w:rPr>
        <w:t>і</w:t>
      </w:r>
      <w:r w:rsidRPr="005B4663">
        <w:rPr>
          <w:rFonts w:ascii="Times New Roman" w:eastAsia="Times New Roman" w:hAnsi="Times New Roman" w:cs="Times New Roman"/>
          <w:sz w:val="24"/>
          <w:szCs w:val="24"/>
          <w:lang w:val="ru-RU" w:eastAsia="uk-UA"/>
        </w:rPr>
        <w:t>з ріоцигуатом. Протипоказане одночасне застосування ріоцигуату з інгібіторами</w:t>
      </w:r>
      <w:r w:rsidRPr="005B4663">
        <w:rPr>
          <w:rFonts w:ascii="Times New Roman" w:eastAsia="Calibri" w:hAnsi="Times New Roman" w:cs="Times New Roman"/>
          <w:sz w:val="24"/>
          <w:szCs w:val="24"/>
          <w:lang w:val="ru-RU" w:eastAsia="uk-UA"/>
        </w:rPr>
        <w:t xml:space="preserve"> </w:t>
      </w:r>
      <w:r w:rsidRPr="005B4663">
        <w:rPr>
          <w:rFonts w:ascii="Times New Roman" w:eastAsia="Times New Roman" w:hAnsi="Times New Roman" w:cs="Times New Roman"/>
          <w:sz w:val="24"/>
          <w:szCs w:val="24"/>
          <w:lang w:val="ru-RU" w:eastAsia="uk-UA"/>
        </w:rPr>
        <w:t>ФДЕ5</w:t>
      </w:r>
      <w:r w:rsidRPr="005B4663">
        <w:rPr>
          <w:rFonts w:ascii="Times New Roman" w:eastAsia="Times New Roman" w:hAnsi="Times New Roman" w:cs="Times New Roman"/>
          <w:sz w:val="24"/>
          <w:szCs w:val="24"/>
          <w:lang w:eastAsia="uk-UA"/>
        </w:rPr>
        <w:t xml:space="preserve">, </w:t>
      </w:r>
      <w:r w:rsidRPr="005B4663">
        <w:rPr>
          <w:rFonts w:ascii="Times New Roman" w:eastAsia="Times New Roman" w:hAnsi="Times New Roman" w:cs="Times New Roman"/>
          <w:sz w:val="24"/>
          <w:szCs w:val="24"/>
          <w:lang w:val="ru-RU" w:eastAsia="uk-UA"/>
        </w:rPr>
        <w:t xml:space="preserve">у тому числі </w:t>
      </w:r>
      <w:r w:rsidRPr="005B4663">
        <w:rPr>
          <w:rFonts w:ascii="Times New Roman" w:eastAsia="Times New Roman" w:hAnsi="Times New Roman" w:cs="Times New Roman"/>
          <w:sz w:val="24"/>
          <w:szCs w:val="24"/>
          <w:lang w:eastAsia="uk-UA"/>
        </w:rPr>
        <w:t xml:space="preserve">зі </w:t>
      </w:r>
      <w:r w:rsidRPr="005B4663">
        <w:rPr>
          <w:rFonts w:ascii="Times New Roman" w:eastAsia="Times New Roman" w:hAnsi="Times New Roman" w:cs="Times New Roman"/>
          <w:sz w:val="24"/>
          <w:szCs w:val="24"/>
          <w:lang w:val="ru-RU" w:eastAsia="uk-UA"/>
        </w:rPr>
        <w:t xml:space="preserve">силденафілом </w:t>
      </w:r>
      <w:r w:rsidRPr="005B4663">
        <w:rPr>
          <w:rFonts w:ascii="Times New Roman" w:eastAsia="Calibri" w:hAnsi="Times New Roman" w:cs="Times New Roman"/>
          <w:sz w:val="24"/>
          <w:szCs w:val="24"/>
          <w:lang w:val="ru-RU" w:eastAsia="uk-UA"/>
        </w:rPr>
        <w:t>(</w:t>
      </w:r>
      <w:r w:rsidRPr="005B4663">
        <w:rPr>
          <w:rFonts w:ascii="Times New Roman" w:eastAsia="Times New Roman" w:hAnsi="Times New Roman" w:cs="Times New Roman"/>
          <w:sz w:val="24"/>
          <w:szCs w:val="24"/>
          <w:lang w:val="ru-RU" w:eastAsia="uk-UA"/>
        </w:rPr>
        <w:t xml:space="preserve">див. </w:t>
      </w:r>
      <w:proofErr w:type="gramStart"/>
      <w:r w:rsidRPr="005B4663">
        <w:rPr>
          <w:rFonts w:ascii="Times New Roman" w:eastAsia="Times New Roman" w:hAnsi="Times New Roman" w:cs="Times New Roman"/>
          <w:sz w:val="24"/>
          <w:szCs w:val="24"/>
          <w:lang w:val="ru-RU" w:eastAsia="uk-UA"/>
        </w:rPr>
        <w:t>розділ</w:t>
      </w:r>
      <w:r w:rsidRPr="005B4663">
        <w:rPr>
          <w:rFonts w:ascii="Times New Roman" w:eastAsia="Calibri" w:hAnsi="Times New Roman" w:cs="Times New Roman"/>
          <w:sz w:val="24"/>
          <w:szCs w:val="24"/>
          <w:lang w:val="ru-RU" w:eastAsia="uk-UA"/>
        </w:rPr>
        <w:t xml:space="preserve">  «</w:t>
      </w:r>
      <w:proofErr w:type="gramEnd"/>
      <w:r w:rsidRPr="005B4663">
        <w:rPr>
          <w:rFonts w:ascii="Times New Roman" w:eastAsia="Calibri" w:hAnsi="Times New Roman" w:cs="Times New Roman"/>
          <w:sz w:val="24"/>
          <w:szCs w:val="24"/>
          <w:lang w:val="ru-RU" w:eastAsia="uk-UA"/>
        </w:rPr>
        <w:t>Протипоказання»).</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Одночасне застосування силденафілу та блокаторів α-адренорецепторів може призвести до розвитку симптоматичної гіпотензії у деяких схильних до цього пацієнтів. Така реакція найчастіше виникала протягом 4 годин після застосування силденафілу (див. розділи «Спосіб застосування та дози» та «Особливості застосування»). У процесі 3 досліджень специфічної взаємодії лікарських засобів блокатор α-адренорецепторів доксазозин (4 мг та 8 мг) та силденафіл (25 мг, 50 мг та 100 мг) застосовувалися одночасно пацієнтам із доброякісною гіперплазією передміхурової залози, стабілізація стану яких була досягнута при застосуванні доксазозину.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У цих популяціях спостерігалося середнє додаткове зниження артеріального тиску у положенні лежачи на 7/7 мм рт. ст., 9/5 мм рт. ст. та 8/4 мм рт. ст. та середнє зниження артеріального тиску у положенні стоячи  на 6/6 мм рт. ст., 11/4 мм рт.ст., 4/5 мм рт. ст. відповідно. При одночасному застосуванні силденафілу та доксазозину у пацієнтів, стабілізація стану яких була досягнута при застосуванні доксазозину, іноді повідомлялося про розвиток симптоматичної гіпотензії. У цих повідомленнях йшлося про випадки запаморочення та стан перед непритомністю, але без синкопе.</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Не спостерігалося жодних значущих взаємодій при одночасному застосуванні силденафілу       (50 мг) і толбутаміду (250 мг) або варфарину (40 мг), що метаболізуються </w:t>
      </w:r>
      <w:r w:rsidRPr="005B4663">
        <w:rPr>
          <w:rFonts w:ascii="Times New Roman" w:eastAsia="Times New Roman" w:hAnsi="Times New Roman" w:cs="Times New Roman"/>
          <w:sz w:val="24"/>
          <w:szCs w:val="24"/>
          <w:lang w:val="en-US" w:eastAsia="ru-RU"/>
        </w:rPr>
        <w:t>CYP</w:t>
      </w:r>
      <w:r w:rsidRPr="005B4663">
        <w:rPr>
          <w:rFonts w:ascii="Times New Roman" w:eastAsia="Times New Roman" w:hAnsi="Times New Roman" w:cs="Times New Roman"/>
          <w:sz w:val="24"/>
          <w:szCs w:val="24"/>
          <w:lang w:eastAsia="ru-RU"/>
        </w:rPr>
        <w:t>2</w:t>
      </w:r>
      <w:r w:rsidRPr="005B4663">
        <w:rPr>
          <w:rFonts w:ascii="Times New Roman" w:eastAsia="Times New Roman" w:hAnsi="Times New Roman" w:cs="Times New Roman"/>
          <w:sz w:val="24"/>
          <w:szCs w:val="24"/>
          <w:lang w:val="en-US" w:eastAsia="ru-RU"/>
        </w:rPr>
        <w:t>C</w:t>
      </w:r>
      <w:r w:rsidRPr="005B4663">
        <w:rPr>
          <w:rFonts w:ascii="Times New Roman" w:eastAsia="Times New Roman" w:hAnsi="Times New Roman" w:cs="Times New Roman"/>
          <w:sz w:val="24"/>
          <w:szCs w:val="24"/>
          <w:lang w:eastAsia="ru-RU"/>
        </w:rPr>
        <w:t>9.</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Силденафіл (50 мг) не призводить до збільшення тривалості кровотечі, спричиненої ацетилсаліциловою кислотою (150 мг).</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Силденафіл (50 мг) не потенціював гіпотензивну дію алкоголю у здорових добровольців при середніх максимальних рівнях етанолу крові 80 мг/дл.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У пацієнтів, які застосовували силденафіл, не спостерігалося жодних відмінностей профілю побічних ефектів порівняно з плацебо при одночасному застосуванні таких класів гіпотензивних лікарських засобів, як діуретики, блокатори </w:t>
      </w:r>
      <w:r w:rsidRPr="005B4663">
        <w:rPr>
          <w:rFonts w:ascii="Tahoma" w:eastAsia="Times New Roman" w:hAnsi="Tahoma" w:cs="Tahoma"/>
          <w:sz w:val="24"/>
          <w:szCs w:val="24"/>
          <w:lang w:eastAsia="ru-RU"/>
        </w:rPr>
        <w:t>ꞵ</w:t>
      </w:r>
      <w:r w:rsidRPr="005B4663">
        <w:rPr>
          <w:rFonts w:ascii="Times New Roman" w:eastAsia="Times New Roman" w:hAnsi="Times New Roman" w:cs="Times New Roman"/>
          <w:sz w:val="24"/>
          <w:szCs w:val="24"/>
          <w:lang w:eastAsia="ru-RU"/>
        </w:rPr>
        <w:t xml:space="preserve">-адренорецепторів, інгібітори АПФ, антагоністи ангіотензину </w:t>
      </w:r>
      <w:r w:rsidRPr="005B4663">
        <w:rPr>
          <w:rFonts w:ascii="Times New Roman" w:eastAsia="Times New Roman" w:hAnsi="Times New Roman" w:cs="Times New Roman"/>
          <w:sz w:val="24"/>
          <w:szCs w:val="24"/>
          <w:lang w:val="en-US" w:eastAsia="ru-RU"/>
        </w:rPr>
        <w:t>II</w:t>
      </w:r>
      <w:r w:rsidRPr="005B4663">
        <w:rPr>
          <w:rFonts w:ascii="Times New Roman" w:eastAsia="Times New Roman" w:hAnsi="Times New Roman" w:cs="Times New Roman"/>
          <w:sz w:val="24"/>
          <w:szCs w:val="24"/>
          <w:lang w:eastAsia="ru-RU"/>
        </w:rPr>
        <w:t xml:space="preserve">, антигіпертензивні лікарські засоби (судинорозширювальні та центральної дії), блокатори адренергічних нейронів, блокатори кальцієвих каналів та блокатори α-адренорецепторів. У специфічному дослідженні взаємодії при одночасному застосуванні силденафілу (100 мг) та амлодипіну пацієнтам із артеріальною гіпертензією спостерігалося додаткове зниження систолічного артеріального </w:t>
      </w:r>
      <w:r w:rsidRPr="005B4663">
        <w:rPr>
          <w:rFonts w:ascii="Times New Roman" w:eastAsia="Times New Roman" w:hAnsi="Times New Roman" w:cs="Times New Roman"/>
          <w:sz w:val="24"/>
          <w:szCs w:val="24"/>
          <w:lang w:eastAsia="ru-RU"/>
        </w:rPr>
        <w:lastRenderedPageBreak/>
        <w:t xml:space="preserve">тиску в положенні лежачи на 8 мм рт. ст. Відповідне зниження діастолічного артеріального тиску становило 7 мм рт. ст.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За величиною ці додаткові зниження артеріального тиску були порівнянними з тими, що спостерігалися при застосуванні лише силденафілу у здорових добровольців (див. розділ «Фармакологічні властивості»).</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Силденафіл у дозі 100 мг не впливав на фармакокінетичні показники інгібіторів ВІЛ-протеази, саквінавіру та ритонавіру, які є субстратами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3</w:t>
      </w:r>
      <w:r w:rsidRPr="005B4663">
        <w:rPr>
          <w:rFonts w:ascii="Times New Roman" w:eastAsia="Times New Roman" w:hAnsi="Times New Roman" w:cs="Times New Roman"/>
          <w:sz w:val="24"/>
          <w:szCs w:val="24"/>
          <w:lang w:val="en-US" w:eastAsia="ru-RU"/>
        </w:rPr>
        <w:t>A</w:t>
      </w:r>
      <w:r w:rsidRPr="005B4663">
        <w:rPr>
          <w:rFonts w:ascii="Times New Roman" w:eastAsia="Times New Roman" w:hAnsi="Times New Roman" w:cs="Times New Roman"/>
          <w:sz w:val="24"/>
          <w:szCs w:val="24"/>
          <w:lang w:eastAsia="ru-RU"/>
        </w:rPr>
        <w:t>4.</w:t>
      </w:r>
    </w:p>
    <w:p w:rsidR="005B4663" w:rsidRPr="005B4663" w:rsidRDefault="005B4663" w:rsidP="005B4663">
      <w:pPr>
        <w:spacing w:after="0" w:line="240" w:lineRule="auto"/>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У здорових добровольців чоловічої статі застосування силденафілу у рівноважному стані (80 мг 3 рази на добу) призводило до підвищення </w:t>
      </w:r>
      <w:r w:rsidRPr="005B4663">
        <w:rPr>
          <w:rFonts w:ascii="Times New Roman" w:eastAsia="Times New Roman" w:hAnsi="Times New Roman" w:cs="Times New Roman"/>
          <w:sz w:val="24"/>
          <w:szCs w:val="24"/>
          <w:lang w:val="en-US" w:eastAsia="uk-UA"/>
        </w:rPr>
        <w:t>AUC</w:t>
      </w:r>
      <w:r w:rsidRPr="005B4663">
        <w:rPr>
          <w:rFonts w:ascii="Times New Roman" w:eastAsia="Times New Roman" w:hAnsi="Times New Roman" w:cs="Times New Roman"/>
          <w:sz w:val="24"/>
          <w:szCs w:val="24"/>
          <w:lang w:eastAsia="uk-UA"/>
        </w:rPr>
        <w:t xml:space="preserve"> та </w:t>
      </w:r>
      <w:r w:rsidRPr="005B4663">
        <w:rPr>
          <w:rFonts w:ascii="Times New Roman" w:eastAsia="Times New Roman" w:hAnsi="Times New Roman" w:cs="Times New Roman"/>
          <w:sz w:val="24"/>
          <w:szCs w:val="24"/>
          <w:lang w:val="en-US" w:eastAsia="uk-UA"/>
        </w:rPr>
        <w:t>C</w:t>
      </w:r>
      <w:r w:rsidRPr="005B4663">
        <w:rPr>
          <w:rFonts w:ascii="Times New Roman" w:eastAsia="Times New Roman" w:hAnsi="Times New Roman" w:cs="Times New Roman"/>
          <w:sz w:val="24"/>
          <w:szCs w:val="24"/>
          <w:vertAlign w:val="subscript"/>
          <w:lang w:val="en-US" w:eastAsia="uk-UA"/>
        </w:rPr>
        <w:t>max</w:t>
      </w:r>
      <w:r w:rsidRPr="005B4663">
        <w:rPr>
          <w:rFonts w:ascii="Times New Roman" w:eastAsia="Times New Roman" w:hAnsi="Times New Roman" w:cs="Times New Roman"/>
          <w:sz w:val="24"/>
          <w:szCs w:val="24"/>
          <w:vertAlign w:val="subscript"/>
          <w:lang w:eastAsia="uk-UA"/>
        </w:rPr>
        <w:t xml:space="preserve"> </w:t>
      </w:r>
      <w:r w:rsidRPr="005B4663">
        <w:rPr>
          <w:rFonts w:ascii="Times New Roman" w:eastAsia="Times New Roman" w:hAnsi="Times New Roman" w:cs="Times New Roman"/>
          <w:sz w:val="24"/>
          <w:szCs w:val="24"/>
          <w:lang w:eastAsia="uk-UA"/>
        </w:rPr>
        <w:t>босентану (125 мг 2 рази на добу) на   49,8 % та 42 % відповідно.</w:t>
      </w:r>
    </w:p>
    <w:p w:rsidR="005B4663" w:rsidRPr="005B4663" w:rsidRDefault="005B4663" w:rsidP="005B4663">
      <w:pPr>
        <w:spacing w:after="0" w:line="240" w:lineRule="auto"/>
        <w:jc w:val="both"/>
        <w:rPr>
          <w:rFonts w:ascii="Times New Roman" w:eastAsia="Times New Roman" w:hAnsi="Times New Roman" w:cs="Times New Roman"/>
          <w:b/>
          <w:bCs/>
          <w:i/>
          <w:sz w:val="24"/>
          <w:szCs w:val="24"/>
          <w:lang w:eastAsia="uk-UA"/>
        </w:rPr>
      </w:pPr>
    </w:p>
    <w:p w:rsidR="005B4663" w:rsidRPr="005B4663" w:rsidRDefault="005B4663" w:rsidP="005B4663">
      <w:pPr>
        <w:spacing w:after="0" w:line="240" w:lineRule="auto"/>
        <w:jc w:val="both"/>
        <w:rPr>
          <w:rFonts w:ascii="Times New Roman" w:eastAsia="Times New Roman" w:hAnsi="Times New Roman" w:cs="Times New Roman"/>
          <w:b/>
          <w:bCs/>
          <w:i/>
          <w:sz w:val="24"/>
          <w:szCs w:val="24"/>
          <w:lang w:eastAsia="uk-UA"/>
        </w:rPr>
      </w:pPr>
      <w:r w:rsidRPr="005B4663">
        <w:rPr>
          <w:rFonts w:ascii="Times New Roman" w:eastAsia="Times New Roman" w:hAnsi="Times New Roman" w:cs="Times New Roman"/>
          <w:b/>
          <w:bCs/>
          <w:i/>
          <w:sz w:val="24"/>
          <w:szCs w:val="24"/>
          <w:lang w:eastAsia="uk-UA"/>
        </w:rPr>
        <w:t>Особливості застосування.</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t xml:space="preserve">Для діагностики порушень ерекції, визначення можливих причин захворювання та призначення адекватного лікування необхідно ретельно вивчити історію хвороби пацієнта та провести ретельне медичне обстеження. </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t>Тільки для перорального застосування. Не вводити будь-якими іншими способами.</w:t>
      </w:r>
    </w:p>
    <w:p w:rsidR="005B4663" w:rsidRPr="005B4663" w:rsidRDefault="005B4663" w:rsidP="005B4663">
      <w:pPr>
        <w:spacing w:after="0" w:line="240" w:lineRule="auto"/>
        <w:jc w:val="both"/>
        <w:rPr>
          <w:rFonts w:ascii="Times New Roman" w:eastAsia="Times New Roman" w:hAnsi="Times New Roman" w:cs="Times New Roman"/>
          <w:bCs/>
          <w:i/>
          <w:sz w:val="24"/>
          <w:szCs w:val="24"/>
          <w:lang w:eastAsia="uk-UA"/>
        </w:rPr>
      </w:pPr>
      <w:r w:rsidRPr="005B4663">
        <w:rPr>
          <w:rFonts w:ascii="Times New Roman" w:eastAsia="Times New Roman" w:hAnsi="Times New Roman" w:cs="Times New Roman"/>
          <w:bCs/>
          <w:i/>
          <w:sz w:val="24"/>
          <w:szCs w:val="24"/>
          <w:lang w:eastAsia="uk-UA"/>
        </w:rPr>
        <w:t xml:space="preserve">Фактори ризику серцево-судинних захворювань. </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t xml:space="preserve">Оскільки сексуальна активність супроводжується певним ризиком з боку серця, до початку будь-якого лікування еректильної дисфункції лікар має оцінити стан серцево-судинної системи пацієнта. </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t>Силденафіл чинить судинорозширювальну дію, що проявляється легким та короткочасним зниженням артеріального тиску (див. розділ «Фармакодинаміка»). До призначення силденафілу лікар має ретельно зважити, чи може такий ефект несприятливо впливати  на пацієнтів із певними основними захворюваннями, особливо у комбінації із сексуальною активністю. До пацієнтів із підвищеною чутливістю до вазодилятаторів належать пацієнти з обструкцією вивідного тракту лівого шлуночка (наприклад, стеноз аорти, гіпертрофічна обструктивна кардіоміопатія) або пацієнти із рідкісним синдромом мультисистемної атрофії, одним із проявів якої є тяжке порушення регуляції артеріального тиску з боку вегетативної нервової системи.</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t xml:space="preserve">Лікарський засіб посилює гіпотензивну дію нітратів (див. розділ «Протипоказання»). </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t>У період після впровадження силденафілу у широку медичну практику повідомлялося про серйозні серцево-судинні ускладнення, включаючи інфаркт міокарда, нестабільну стенокардію, раптову серцеву смерть, вентрикулярну аритмію, цереброваскулярну геморагію, транзиторну ішемічну атаку, артеріальну гіпертензію та артеріальну гіпотензію, які за часом збігалися із застосуванням силденафілу. Більшість, але не всі, з цих пацієнтів мали попередні серцево-судинні фактори ризику. Переважна кількість таких випадків спостерігалася протягом або відразу після статевого акту і лише кілька трапилося невдовзі після застосування силденафілу без сексуальної активності. Тому неможливо визначити, чи пов</w:t>
      </w:r>
      <w:r w:rsidRPr="005B4663">
        <w:rPr>
          <w:rFonts w:ascii="Times New Roman" w:eastAsia="Times New Roman" w:hAnsi="Times New Roman" w:cs="Times New Roman"/>
          <w:bCs/>
          <w:sz w:val="24"/>
          <w:szCs w:val="24"/>
          <w:lang w:val="ru-RU" w:eastAsia="uk-UA"/>
        </w:rPr>
        <w:t>’</w:t>
      </w:r>
      <w:r w:rsidRPr="005B4663">
        <w:rPr>
          <w:rFonts w:ascii="Times New Roman" w:eastAsia="Times New Roman" w:hAnsi="Times New Roman" w:cs="Times New Roman"/>
          <w:bCs/>
          <w:sz w:val="24"/>
          <w:szCs w:val="24"/>
          <w:lang w:eastAsia="uk-UA"/>
        </w:rPr>
        <w:t xml:space="preserve">язаний розвиток таких побічних реакцій безпосередньо із факторами ризику, чи їх розвиток зумовлений іншими чинниками. </w:t>
      </w:r>
    </w:p>
    <w:p w:rsidR="005B4663" w:rsidRPr="005B4663" w:rsidRDefault="005B4663" w:rsidP="005B4663">
      <w:pPr>
        <w:spacing w:after="0" w:line="240" w:lineRule="auto"/>
        <w:jc w:val="both"/>
        <w:rPr>
          <w:rFonts w:ascii="Times New Roman" w:eastAsia="Times New Roman" w:hAnsi="Times New Roman" w:cs="Times New Roman"/>
          <w:bCs/>
          <w:i/>
          <w:sz w:val="24"/>
          <w:szCs w:val="24"/>
          <w:lang w:eastAsia="uk-UA"/>
        </w:rPr>
      </w:pPr>
      <w:r w:rsidRPr="005B4663">
        <w:rPr>
          <w:rFonts w:ascii="Times New Roman" w:eastAsia="Times New Roman" w:hAnsi="Times New Roman" w:cs="Times New Roman"/>
          <w:bCs/>
          <w:i/>
          <w:sz w:val="24"/>
          <w:szCs w:val="24"/>
          <w:lang w:eastAsia="uk-UA"/>
        </w:rPr>
        <w:t xml:space="preserve">Пріапізм. </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t>Засоби для лікування еректильної дисфункції, у  тому числі й силденафіл, слід призначати з обережністю пацієнтам із анатомічною деформацією статевого члена (такою як ангуляція, кавернозний фіброз або хвороба Пейроні) або пацієнтам зі станами, що спричиняють розвиток пріапізму (такими як серпоподібноклітинна анемія, множинна мієлома або лейкемія). Після виходу силденафілу на ринок повідомлялося про випадки подовженої ерекції та пріапізму. Якщо ерекція триває більш ніж 4 години, пацієнтам слід негайно звернутись за медичною допомогою.  За відсутності негайного лікування пріапізм може призвести до пошкодження тканин статевого члену та до стійкої втрати потенції.</w:t>
      </w:r>
    </w:p>
    <w:p w:rsidR="005B4663" w:rsidRPr="005B4663" w:rsidRDefault="005B4663" w:rsidP="005B4663">
      <w:pPr>
        <w:spacing w:after="0" w:line="240" w:lineRule="auto"/>
        <w:jc w:val="both"/>
        <w:rPr>
          <w:rFonts w:ascii="Times New Roman" w:eastAsia="Times New Roman" w:hAnsi="Times New Roman" w:cs="Times New Roman"/>
          <w:bCs/>
          <w:i/>
          <w:sz w:val="24"/>
          <w:szCs w:val="24"/>
          <w:lang w:eastAsia="uk-UA"/>
        </w:rPr>
      </w:pPr>
      <w:r w:rsidRPr="005B4663">
        <w:rPr>
          <w:rFonts w:ascii="Times New Roman" w:eastAsia="Times New Roman" w:hAnsi="Times New Roman" w:cs="Times New Roman"/>
          <w:bCs/>
          <w:i/>
          <w:sz w:val="24"/>
          <w:szCs w:val="24"/>
          <w:lang w:eastAsia="uk-UA"/>
        </w:rPr>
        <w:t>Одночасне застосування з іншими інгібіторами ФДЕ5 або іншими препаратами для лікування еректильної дисфункції.</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lastRenderedPageBreak/>
        <w:t xml:space="preserve">Безпека та ефективність одночасного застосування силденафілу з іншими інгібіторами ФДЕ5, </w:t>
      </w:r>
      <w:r w:rsidRPr="005B4663">
        <w:rPr>
          <w:rFonts w:ascii="Times New Roman" w:eastAsia="Times New Roman" w:hAnsi="Times New Roman" w:cs="Times New Roman"/>
          <w:sz w:val="24"/>
          <w:szCs w:val="24"/>
          <w:lang w:eastAsia="uk-UA"/>
        </w:rPr>
        <w:t>препаратами для лікування гіпертензії легеневої артерії, які містять силденафіл (наприклад, препарат Ревацио),</w:t>
      </w:r>
      <w:r w:rsidRPr="005B4663">
        <w:rPr>
          <w:rFonts w:ascii="Times New Roman" w:eastAsia="Times New Roman" w:hAnsi="Times New Roman" w:cs="Times New Roman"/>
          <w:bCs/>
          <w:sz w:val="24"/>
          <w:szCs w:val="24"/>
          <w:lang w:eastAsia="uk-UA"/>
        </w:rPr>
        <w:t xml:space="preserve"> або іншими препаратами для лікування еректильної дисфункції не вивчалися, тому застосовувати такі комбінації не рекомендується.</w:t>
      </w:r>
    </w:p>
    <w:p w:rsidR="005B4663" w:rsidRPr="005B4663" w:rsidRDefault="005B4663" w:rsidP="005B4663">
      <w:pPr>
        <w:spacing w:after="0" w:line="240" w:lineRule="auto"/>
        <w:jc w:val="both"/>
        <w:rPr>
          <w:rFonts w:ascii="Times New Roman" w:eastAsia="Times New Roman" w:hAnsi="Times New Roman" w:cs="Times New Roman"/>
          <w:bCs/>
          <w:i/>
          <w:sz w:val="24"/>
          <w:szCs w:val="24"/>
          <w:lang w:eastAsia="uk-UA"/>
        </w:rPr>
      </w:pPr>
      <w:r w:rsidRPr="005B4663">
        <w:rPr>
          <w:rFonts w:ascii="Times New Roman" w:eastAsia="Times New Roman" w:hAnsi="Times New Roman" w:cs="Times New Roman"/>
          <w:bCs/>
          <w:i/>
          <w:sz w:val="24"/>
          <w:szCs w:val="24"/>
          <w:lang w:eastAsia="uk-UA"/>
        </w:rPr>
        <w:t>Вплив на зір.</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t xml:space="preserve">Дефекти зору та випадки неартеріальної передньої ішемічної нейропатії здорового нерва спостерігалися у зв’язку з прийомом силденафілу та інших інгібіторів ФДЕ5 (див. розділ «Побічні реакції»). </w:t>
      </w:r>
      <w:r w:rsidRPr="005B4663">
        <w:rPr>
          <w:rFonts w:ascii="Times New Roman" w:eastAsia="Times New Roman" w:hAnsi="Times New Roman" w:cs="Times New Roman"/>
          <w:sz w:val="24"/>
          <w:szCs w:val="24"/>
          <w:lang w:eastAsia="uk-UA"/>
        </w:rPr>
        <w:t xml:space="preserve">Про випадки неартеріальної передньої ішемічної невропатії зорового нерва, що є рідкісним станом, надходили спонтанні повідомлення та повідомлялося у наглядовому дослідженні асоційовано із застосуванням силденафілу та інших інгібіторів ФДЕ5 (див. розділ «Побічні реакції»). </w:t>
      </w:r>
      <w:r w:rsidRPr="005B4663">
        <w:rPr>
          <w:rFonts w:ascii="Times New Roman" w:eastAsia="Times New Roman" w:hAnsi="Times New Roman" w:cs="Times New Roman"/>
          <w:bCs/>
          <w:sz w:val="24"/>
          <w:szCs w:val="24"/>
          <w:lang w:eastAsia="uk-UA"/>
        </w:rPr>
        <w:t>Пацієнтів слід попередити, що у разі раптового порушення зору застосування лікарського засобу слід припинити та негайно звернутися до лікаря (див. розділ «Протипоказання»).</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i/>
          <w:sz w:val="24"/>
          <w:szCs w:val="24"/>
          <w:lang w:eastAsia="uk-UA"/>
        </w:rPr>
        <w:t>Одночасне застосування з ритонавіром</w:t>
      </w:r>
      <w:r w:rsidRPr="005B4663">
        <w:rPr>
          <w:rFonts w:ascii="Times New Roman" w:eastAsia="Times New Roman" w:hAnsi="Times New Roman" w:cs="Times New Roman"/>
          <w:bCs/>
          <w:sz w:val="24"/>
          <w:szCs w:val="24"/>
          <w:lang w:eastAsia="uk-UA"/>
        </w:rPr>
        <w:t>.</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t>Одночасне застосування силденафілу та ритонавіру не рекомендується (див. розділ «Взаємодія з іншими лікарськими засобами та інші види взаємодій»).</w:t>
      </w:r>
    </w:p>
    <w:p w:rsidR="005B4663" w:rsidRPr="005B4663" w:rsidRDefault="005B4663" w:rsidP="005B4663">
      <w:pPr>
        <w:spacing w:after="0" w:line="240" w:lineRule="auto"/>
        <w:jc w:val="both"/>
        <w:rPr>
          <w:rFonts w:ascii="Times New Roman" w:eastAsia="Times New Roman" w:hAnsi="Times New Roman" w:cs="Times New Roman"/>
          <w:bCs/>
          <w:i/>
          <w:sz w:val="24"/>
          <w:szCs w:val="24"/>
          <w:lang w:eastAsia="uk-UA"/>
        </w:rPr>
      </w:pPr>
      <w:r w:rsidRPr="005B4663">
        <w:rPr>
          <w:rFonts w:ascii="Times New Roman" w:eastAsia="Times New Roman" w:hAnsi="Times New Roman" w:cs="Times New Roman"/>
          <w:bCs/>
          <w:i/>
          <w:sz w:val="24"/>
          <w:szCs w:val="24"/>
          <w:lang w:eastAsia="uk-UA"/>
        </w:rPr>
        <w:t>Одночасне застосування з блокаторами α-адренорецепторів.</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t xml:space="preserve">Силденафіл рекомендується з обережністю застосовувати пацієнтам, які одночасно застосовують </w:t>
      </w:r>
      <w:r w:rsidRPr="005B4663">
        <w:rPr>
          <w:rFonts w:ascii="Times New Roman" w:eastAsia="Times New Roman" w:hAnsi="Times New Roman" w:cs="Times New Roman"/>
          <w:bCs/>
          <w:i/>
          <w:sz w:val="24"/>
          <w:szCs w:val="24"/>
          <w:lang w:eastAsia="uk-UA"/>
        </w:rPr>
        <w:t>α</w:t>
      </w:r>
      <w:r w:rsidRPr="005B4663">
        <w:rPr>
          <w:rFonts w:ascii="Times New Roman" w:eastAsia="Times New Roman" w:hAnsi="Times New Roman" w:cs="Times New Roman"/>
          <w:bCs/>
          <w:sz w:val="24"/>
          <w:szCs w:val="24"/>
          <w:lang w:eastAsia="uk-UA"/>
        </w:rPr>
        <w:t>-адреноблокатори, оскільки в деяких випадках це може призвести до симптоматичної гіпотензії у деяких схильних до цього пацієнтів (див. розділ «Взаємодія з іншими лікарськими засобами та інші види взаємодій»). Симптоматична гіпотензія зазвичай виникає протягом 4 годин після застосування силденафілу. З метою мінімізації можливого розвитку постуральної гіпотензії у пацієнтів, які застосовують блокатори α-адренорецепторів, їх стан потрібно стабілізувати за допомогою блокаторів α-адренорецепторів до початку застосування силденафілу. Також слід розглянути можливість застосування початкової дози 25 мг (2 активації дозатора) (див. розділ «Спосіб застосування та дози»). Крім того, слід проінформувати пацієнтів, як діяти у разі появи симптомів ортостатичної гіпотензії.</w:t>
      </w:r>
    </w:p>
    <w:p w:rsidR="005B4663" w:rsidRPr="005B4663" w:rsidRDefault="005B4663" w:rsidP="005B4663">
      <w:pPr>
        <w:spacing w:after="0" w:line="240" w:lineRule="auto"/>
        <w:jc w:val="both"/>
        <w:rPr>
          <w:rFonts w:ascii="Times New Roman" w:eastAsia="Times New Roman" w:hAnsi="Times New Roman" w:cs="Times New Roman"/>
          <w:bCs/>
          <w:i/>
          <w:sz w:val="24"/>
          <w:szCs w:val="24"/>
          <w:lang w:eastAsia="uk-UA"/>
        </w:rPr>
      </w:pPr>
      <w:r w:rsidRPr="005B4663">
        <w:rPr>
          <w:rFonts w:ascii="Times New Roman" w:eastAsia="Times New Roman" w:hAnsi="Times New Roman" w:cs="Times New Roman"/>
          <w:bCs/>
          <w:i/>
          <w:sz w:val="24"/>
          <w:szCs w:val="24"/>
          <w:lang w:eastAsia="uk-UA"/>
        </w:rPr>
        <w:t xml:space="preserve">Вплив на кровотечі. </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bCs/>
          <w:sz w:val="24"/>
          <w:szCs w:val="24"/>
          <w:lang w:eastAsia="uk-UA"/>
        </w:rPr>
        <w:t xml:space="preserve">Дослідження тромбоцитів людини </w:t>
      </w:r>
      <w:r w:rsidRPr="005B4663">
        <w:rPr>
          <w:rFonts w:ascii="Times New Roman" w:eastAsia="Times New Roman" w:hAnsi="Times New Roman" w:cs="Times New Roman"/>
          <w:bCs/>
          <w:i/>
          <w:sz w:val="24"/>
          <w:szCs w:val="24"/>
          <w:lang w:val="en-US" w:eastAsia="uk-UA"/>
        </w:rPr>
        <w:t>in</w:t>
      </w:r>
      <w:r w:rsidRPr="005B4663">
        <w:rPr>
          <w:rFonts w:ascii="Times New Roman" w:eastAsia="Times New Roman" w:hAnsi="Times New Roman" w:cs="Times New Roman"/>
          <w:bCs/>
          <w:i/>
          <w:sz w:val="24"/>
          <w:szCs w:val="24"/>
          <w:lang w:eastAsia="uk-UA"/>
        </w:rPr>
        <w:t xml:space="preserve"> </w:t>
      </w:r>
      <w:r w:rsidRPr="005B4663">
        <w:rPr>
          <w:rFonts w:ascii="Times New Roman" w:eastAsia="Times New Roman" w:hAnsi="Times New Roman" w:cs="Times New Roman"/>
          <w:bCs/>
          <w:i/>
          <w:sz w:val="24"/>
          <w:szCs w:val="24"/>
          <w:lang w:val="en-US" w:eastAsia="uk-UA"/>
        </w:rPr>
        <w:t>vitro</w:t>
      </w:r>
      <w:r w:rsidRPr="005B4663">
        <w:rPr>
          <w:rFonts w:ascii="Times New Roman" w:eastAsia="Times New Roman" w:hAnsi="Times New Roman" w:cs="Times New Roman"/>
          <w:bCs/>
          <w:sz w:val="24"/>
          <w:szCs w:val="24"/>
          <w:lang w:eastAsia="uk-UA"/>
        </w:rPr>
        <w:t xml:space="preserve"> свідчать, що силденафіл посилює антиагрегаційний ефект натрію нітропрусиду. Немає жодної інформації з безпеки щодо призначення силденафілу пацієнтам зі схильністю до кровотечі або з гострою виразкою шлунка, тому цій групі пацієнтів силденафіл слід призначати тільки після ретельної оцінки користі та ризику.</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Втрата слуху.</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sz w:val="24"/>
          <w:szCs w:val="24"/>
          <w:lang w:val="ru-RU" w:eastAsia="uk-UA"/>
        </w:rPr>
        <w:t>Лікарям слід порадити пацієнтам припинити застосування інгібіторів ФДЕ5, включаючи силденаф</w:t>
      </w:r>
      <w:r w:rsidRPr="005B4663">
        <w:rPr>
          <w:rFonts w:ascii="Times New Roman" w:eastAsia="Times New Roman" w:hAnsi="Times New Roman" w:cs="Times New Roman"/>
          <w:sz w:val="24"/>
          <w:szCs w:val="24"/>
          <w:lang w:eastAsia="uk-UA"/>
        </w:rPr>
        <w:t>іл</w:t>
      </w:r>
      <w:r w:rsidRPr="005B4663">
        <w:rPr>
          <w:rFonts w:ascii="Times New Roman" w:eastAsia="Times New Roman" w:hAnsi="Times New Roman" w:cs="Times New Roman"/>
          <w:sz w:val="24"/>
          <w:szCs w:val="24"/>
          <w:lang w:val="ru-RU" w:eastAsia="uk-UA"/>
        </w:rPr>
        <w:t xml:space="preserve">, та негайно звернутися за медичного допомогою у разі раптового зниження чи втрати слуху. Про ці явища, які також можуть супроводжуватися дзвоном у вухах та запамороченням, повідомлялося з асоціацією у часі із застосуванням інгібіторів ФДЕ5, включаючи </w:t>
      </w:r>
      <w:r w:rsidRPr="005B4663">
        <w:rPr>
          <w:rFonts w:ascii="Times New Roman" w:eastAsia="Times New Roman" w:hAnsi="Times New Roman" w:cs="Times New Roman"/>
          <w:sz w:val="24"/>
          <w:szCs w:val="24"/>
          <w:lang w:eastAsia="uk-UA"/>
        </w:rPr>
        <w:t>силденафіл</w:t>
      </w:r>
      <w:r w:rsidRPr="005B4663">
        <w:rPr>
          <w:rFonts w:ascii="Times New Roman" w:eastAsia="Times New Roman" w:hAnsi="Times New Roman" w:cs="Times New Roman"/>
          <w:sz w:val="24"/>
          <w:szCs w:val="24"/>
          <w:lang w:val="ru-RU" w:eastAsia="uk-UA"/>
        </w:rPr>
        <w:t>. Визначити, чи ці явища прямо пов’язані із застосуванням інгібіторів ФДЕ5, чи з іншими факторами, неможливо.</w:t>
      </w:r>
    </w:p>
    <w:p w:rsidR="005B4663" w:rsidRPr="005B4663" w:rsidRDefault="005B4663" w:rsidP="005B4663">
      <w:pPr>
        <w:widowControl w:val="0"/>
        <w:spacing w:after="0" w:line="240" w:lineRule="auto"/>
        <w:jc w:val="both"/>
        <w:rPr>
          <w:rFonts w:ascii="Times New Roman" w:eastAsia="Times New Roman" w:hAnsi="Times New Roman" w:cs="Times New Roman"/>
          <w:i/>
          <w:sz w:val="24"/>
          <w:szCs w:val="24"/>
          <w:lang w:val="ru-RU" w:eastAsia="uk-UA"/>
        </w:rPr>
      </w:pPr>
      <w:r w:rsidRPr="005B4663">
        <w:rPr>
          <w:rFonts w:ascii="Times New Roman" w:eastAsia="Times New Roman" w:hAnsi="Times New Roman" w:cs="Times New Roman"/>
          <w:i/>
          <w:sz w:val="24"/>
          <w:szCs w:val="24"/>
          <w:lang w:val="ru-RU" w:eastAsia="uk-UA"/>
        </w:rPr>
        <w:t>Одночасне застосування із гіпотензивними препаратами.</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sz w:val="24"/>
          <w:szCs w:val="24"/>
          <w:lang w:eastAsia="uk-UA"/>
        </w:rPr>
        <w:t>Силденафіл</w:t>
      </w:r>
      <w:r w:rsidRPr="005B4663">
        <w:rPr>
          <w:rFonts w:ascii="Times New Roman" w:eastAsia="Times New Roman" w:hAnsi="Times New Roman" w:cs="Times New Roman"/>
          <w:sz w:val="24"/>
          <w:szCs w:val="24"/>
          <w:vertAlign w:val="superscript"/>
          <w:lang w:eastAsia="uk-UA"/>
        </w:rPr>
        <w:t xml:space="preserve"> </w:t>
      </w:r>
      <w:r w:rsidRPr="005B4663">
        <w:rPr>
          <w:rFonts w:ascii="Times New Roman" w:eastAsia="Times New Roman" w:hAnsi="Times New Roman" w:cs="Times New Roman"/>
          <w:sz w:val="24"/>
          <w:szCs w:val="24"/>
          <w:lang w:val="ru-RU" w:eastAsia="uk-UA"/>
        </w:rPr>
        <w:t xml:space="preserve">чинить системну судинорозширювальну дію та може в подальшому знижувати артеріальний тиск у пацієнтів, які застосовують гіпотензивні лікарські засоби. У окремому дослідженні лікарської взаємодії при одночасному застосуванні амлодипіну (5 мг або 10 мг) та </w:t>
      </w:r>
      <w:r w:rsidRPr="005B4663">
        <w:rPr>
          <w:rFonts w:ascii="Times New Roman" w:eastAsia="Times New Roman" w:hAnsi="Times New Roman" w:cs="Times New Roman"/>
          <w:sz w:val="24"/>
          <w:szCs w:val="24"/>
          <w:lang w:eastAsia="uk-UA"/>
        </w:rPr>
        <w:t>силденафілу</w:t>
      </w:r>
      <w:r w:rsidRPr="005B4663">
        <w:rPr>
          <w:rFonts w:ascii="Times New Roman" w:eastAsia="Times New Roman" w:hAnsi="Times New Roman" w:cs="Times New Roman"/>
          <w:sz w:val="24"/>
          <w:szCs w:val="24"/>
          <w:lang w:val="ru-RU" w:eastAsia="uk-UA"/>
        </w:rPr>
        <w:t xml:space="preserve"> перорально спостерігалося середнє додаткове зниження систолічного тиску на 8 мм рт. ст. та діастолічного – на 7 мм рт. ст.</w:t>
      </w:r>
    </w:p>
    <w:p w:rsidR="005B4663" w:rsidRPr="005B4663" w:rsidRDefault="005B4663" w:rsidP="005B4663">
      <w:pPr>
        <w:widowControl w:val="0"/>
        <w:spacing w:after="0" w:line="240" w:lineRule="auto"/>
        <w:jc w:val="both"/>
        <w:rPr>
          <w:rFonts w:ascii="Times New Roman" w:eastAsia="Times New Roman" w:hAnsi="Times New Roman" w:cs="Times New Roman"/>
          <w:i/>
          <w:sz w:val="24"/>
          <w:szCs w:val="24"/>
          <w:lang w:val="ru-RU" w:eastAsia="uk-UA"/>
        </w:rPr>
      </w:pPr>
      <w:r w:rsidRPr="005B4663">
        <w:rPr>
          <w:rFonts w:ascii="Times New Roman" w:eastAsia="Times New Roman" w:hAnsi="Times New Roman" w:cs="Times New Roman"/>
          <w:i/>
          <w:sz w:val="24"/>
          <w:szCs w:val="24"/>
          <w:lang w:val="ru-RU" w:eastAsia="uk-UA"/>
        </w:rPr>
        <w:t>Захворювання, що передаються статевим шляхом.</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sz w:val="24"/>
          <w:szCs w:val="24"/>
          <w:lang w:val="ru-RU" w:eastAsia="uk-UA"/>
        </w:rPr>
        <w:t xml:space="preserve">Застосування </w:t>
      </w:r>
      <w:r w:rsidRPr="005B4663">
        <w:rPr>
          <w:rFonts w:ascii="Times New Roman" w:eastAsia="Times New Roman" w:hAnsi="Times New Roman" w:cs="Times New Roman"/>
          <w:sz w:val="24"/>
          <w:szCs w:val="24"/>
          <w:lang w:eastAsia="uk-UA"/>
        </w:rPr>
        <w:t>силденафілу</w:t>
      </w:r>
      <w:r w:rsidRPr="005B4663">
        <w:rPr>
          <w:rFonts w:ascii="Times New Roman" w:eastAsia="Times New Roman" w:hAnsi="Times New Roman" w:cs="Times New Roman"/>
          <w:sz w:val="24"/>
          <w:szCs w:val="24"/>
          <w:vertAlign w:val="superscript"/>
          <w:lang w:eastAsia="uk-UA"/>
        </w:rPr>
        <w:t xml:space="preserve"> </w:t>
      </w:r>
      <w:r w:rsidRPr="005B4663">
        <w:rPr>
          <w:rFonts w:ascii="Times New Roman" w:eastAsia="Times New Roman" w:hAnsi="Times New Roman" w:cs="Times New Roman"/>
          <w:sz w:val="24"/>
          <w:szCs w:val="24"/>
          <w:lang w:val="ru-RU" w:eastAsia="uk-UA"/>
        </w:rPr>
        <w:t>не захищає від захворювань, що передаються статевим шляхом. Слід розглянути можливість інформування пацієнтів щодо необхідних запобіжних заходів для захисту від захворювань, що передаються статевим шляхом, включаючи вірус імунодефіциту людини.</w:t>
      </w:r>
    </w:p>
    <w:p w:rsidR="005B4663" w:rsidRPr="005B4663" w:rsidRDefault="005B4663" w:rsidP="005B4663">
      <w:pPr>
        <w:widowControl w:val="0"/>
        <w:spacing w:after="0" w:line="240" w:lineRule="auto"/>
        <w:jc w:val="both"/>
        <w:rPr>
          <w:rFonts w:ascii="Times New Roman" w:eastAsia="Times New Roman" w:hAnsi="Times New Roman" w:cs="Times New Roman"/>
          <w:i/>
          <w:sz w:val="24"/>
          <w:szCs w:val="24"/>
          <w:shd w:val="clear" w:color="auto" w:fill="FFFFFF"/>
          <w:lang w:val="ru-RU" w:eastAsia="uk-UA"/>
        </w:rPr>
      </w:pPr>
      <w:r w:rsidRPr="005B4663">
        <w:rPr>
          <w:rFonts w:ascii="Times New Roman" w:eastAsia="Times New Roman" w:hAnsi="Times New Roman" w:cs="Times New Roman"/>
          <w:i/>
          <w:sz w:val="24"/>
          <w:szCs w:val="24"/>
          <w:shd w:val="clear" w:color="auto" w:fill="FFFFFF"/>
          <w:lang w:val="ru-RU" w:eastAsia="uk-UA"/>
        </w:rPr>
        <w:lastRenderedPageBreak/>
        <w:t>Фертильність.</w:t>
      </w:r>
    </w:p>
    <w:p w:rsidR="005B4663" w:rsidRPr="005B4663" w:rsidRDefault="005B4663" w:rsidP="005B4663">
      <w:pPr>
        <w:widowControl w:val="0"/>
        <w:spacing w:after="0" w:line="240" w:lineRule="auto"/>
        <w:jc w:val="both"/>
        <w:rPr>
          <w:rFonts w:ascii="Times New Roman" w:eastAsia="Times New Roman" w:hAnsi="Times New Roman" w:cs="Times New Roman"/>
          <w:sz w:val="20"/>
          <w:szCs w:val="20"/>
          <w:shd w:val="clear" w:color="auto" w:fill="FFFFFF"/>
          <w:lang w:val="ru-RU" w:eastAsia="uk-UA"/>
        </w:rPr>
      </w:pPr>
      <w:r w:rsidRPr="005B4663">
        <w:rPr>
          <w:rFonts w:ascii="Times New Roman" w:eastAsia="Times New Roman" w:hAnsi="Times New Roman" w:cs="Times New Roman"/>
          <w:sz w:val="24"/>
          <w:szCs w:val="24"/>
          <w:shd w:val="clear" w:color="auto" w:fill="FFFFFF"/>
          <w:lang w:val="ru-RU" w:eastAsia="uk-UA"/>
        </w:rPr>
        <w:t>Після застосування дози 100 мг здоровими добровольцями не спостерігалося впливу на морфологію чи рухомість сперматозоїдів (див. розділ «Фармакодинаміка»).</w:t>
      </w:r>
    </w:p>
    <w:p w:rsidR="005B4663" w:rsidRPr="005B4663" w:rsidRDefault="005B4663" w:rsidP="005B4663">
      <w:pPr>
        <w:spacing w:after="0" w:line="240" w:lineRule="auto"/>
        <w:jc w:val="both"/>
        <w:rPr>
          <w:rFonts w:ascii="Times New Roman" w:eastAsia="Times New Roman" w:hAnsi="Times New Roman" w:cs="Times New Roman"/>
          <w:bCs/>
          <w:sz w:val="24"/>
          <w:szCs w:val="24"/>
          <w:lang w:val="ru-RU" w:eastAsia="uk-UA"/>
        </w:rPr>
      </w:pPr>
    </w:p>
    <w:p w:rsidR="005B4663" w:rsidRPr="005B4663" w:rsidRDefault="005B4663" w:rsidP="005B4663">
      <w:pPr>
        <w:spacing w:after="0" w:line="240" w:lineRule="auto"/>
        <w:jc w:val="both"/>
        <w:rPr>
          <w:rFonts w:ascii="Times New Roman" w:eastAsia="Times New Roman" w:hAnsi="Times New Roman" w:cs="Times New Roman"/>
          <w:bCs/>
          <w:i/>
          <w:iCs/>
          <w:sz w:val="24"/>
          <w:szCs w:val="24"/>
          <w:lang w:eastAsia="uk-UA"/>
        </w:rPr>
      </w:pPr>
      <w:r w:rsidRPr="005B4663">
        <w:rPr>
          <w:rFonts w:ascii="Times New Roman" w:eastAsia="Times New Roman" w:hAnsi="Times New Roman" w:cs="Times New Roman"/>
          <w:bCs/>
          <w:i/>
          <w:iCs/>
          <w:sz w:val="24"/>
          <w:szCs w:val="24"/>
          <w:lang w:eastAsia="uk-UA"/>
        </w:rPr>
        <w:t>Застосування у період вагітності або годування груддю.</w:t>
      </w:r>
    </w:p>
    <w:p w:rsidR="005B4663" w:rsidRPr="005B4663" w:rsidRDefault="005B4663" w:rsidP="005B4663">
      <w:pPr>
        <w:spacing w:after="0" w:line="240" w:lineRule="auto"/>
        <w:jc w:val="both"/>
        <w:rPr>
          <w:rFonts w:ascii="Times New Roman" w:eastAsia="Times New Roman" w:hAnsi="Times New Roman" w:cs="Times New Roman"/>
          <w:bCs/>
          <w:iCs/>
          <w:sz w:val="24"/>
          <w:szCs w:val="24"/>
          <w:lang w:eastAsia="uk-UA"/>
        </w:rPr>
      </w:pPr>
      <w:r w:rsidRPr="005B4663">
        <w:rPr>
          <w:rFonts w:ascii="Times New Roman" w:eastAsia="Times New Roman" w:hAnsi="Times New Roman" w:cs="Times New Roman"/>
          <w:bCs/>
          <w:iCs/>
          <w:sz w:val="24"/>
          <w:szCs w:val="24"/>
          <w:lang w:eastAsia="uk-UA"/>
        </w:rPr>
        <w:t>Лікарський засіб не призначений для застосування у жінок.</w:t>
      </w:r>
    </w:p>
    <w:p w:rsidR="005B4663" w:rsidRPr="005B4663" w:rsidRDefault="005B4663" w:rsidP="005B4663">
      <w:pPr>
        <w:spacing w:after="0" w:line="240" w:lineRule="auto"/>
        <w:jc w:val="both"/>
        <w:rPr>
          <w:rFonts w:ascii="Times New Roman" w:eastAsia="Times New Roman" w:hAnsi="Times New Roman" w:cs="Times New Roman"/>
          <w:bCs/>
          <w:iCs/>
          <w:sz w:val="24"/>
          <w:szCs w:val="24"/>
          <w:lang w:eastAsia="uk-UA"/>
        </w:rPr>
      </w:pPr>
    </w:p>
    <w:p w:rsidR="005B4663" w:rsidRPr="005B4663" w:rsidRDefault="005B4663" w:rsidP="005B4663">
      <w:pPr>
        <w:spacing w:after="0" w:line="240" w:lineRule="auto"/>
        <w:jc w:val="both"/>
        <w:rPr>
          <w:rFonts w:ascii="Times New Roman" w:eastAsia="Times New Roman" w:hAnsi="Times New Roman" w:cs="Times New Roman"/>
          <w:bCs/>
          <w:i/>
          <w:iCs/>
          <w:sz w:val="24"/>
          <w:szCs w:val="20"/>
          <w:lang w:eastAsia="uk-UA"/>
        </w:rPr>
      </w:pPr>
      <w:r w:rsidRPr="005B4663">
        <w:rPr>
          <w:rFonts w:ascii="Times New Roman" w:eastAsia="Times New Roman" w:hAnsi="Times New Roman" w:cs="Times New Roman"/>
          <w:bCs/>
          <w:i/>
          <w:iCs/>
          <w:sz w:val="24"/>
          <w:szCs w:val="20"/>
          <w:lang w:eastAsia="uk-UA"/>
        </w:rPr>
        <w:t>Здатність впливати на швидкість реакції при керуванні автотранспортом або іншими механізмами.</w:t>
      </w:r>
    </w:p>
    <w:p w:rsidR="005B4663" w:rsidRPr="005B4663" w:rsidRDefault="005B4663" w:rsidP="005B4663">
      <w:pPr>
        <w:spacing w:after="0" w:line="240" w:lineRule="auto"/>
        <w:jc w:val="both"/>
        <w:rPr>
          <w:rFonts w:ascii="Times New Roman" w:eastAsia="Times New Roman" w:hAnsi="Times New Roman" w:cs="Times New Roman"/>
          <w:bCs/>
          <w:iCs/>
          <w:sz w:val="24"/>
          <w:szCs w:val="20"/>
          <w:lang w:eastAsia="uk-UA"/>
        </w:rPr>
      </w:pPr>
      <w:r w:rsidRPr="005B4663">
        <w:rPr>
          <w:rFonts w:ascii="Times New Roman" w:eastAsia="Times New Roman" w:hAnsi="Times New Roman" w:cs="Times New Roman"/>
          <w:sz w:val="24"/>
          <w:szCs w:val="24"/>
          <w:lang w:val="ru-RU" w:eastAsia="uk-UA"/>
        </w:rPr>
        <w:t>Препарат може мати незначний вплив на керування автотранспортом або іншими механізмами</w:t>
      </w:r>
      <w:r w:rsidRPr="005B4663">
        <w:rPr>
          <w:rFonts w:ascii="Times New Roman" w:eastAsia="Times New Roman" w:hAnsi="Times New Roman" w:cs="Times New Roman"/>
          <w:bCs/>
          <w:iCs/>
          <w:sz w:val="24"/>
          <w:szCs w:val="20"/>
          <w:lang w:eastAsia="uk-UA"/>
        </w:rPr>
        <w:t>. У процесі клінічних досліджень застосування силденафілу повідомлялося про випадки запаморочення та порушення з боку органів зору, тому перед керуванням автотранспортом або іншими механізмами пацієнтам необхідно з’ясувати, якою є їхня індивідуальна реакція на застосування лікарського засобу.</w:t>
      </w:r>
    </w:p>
    <w:p w:rsidR="005B4663" w:rsidRPr="005B4663" w:rsidRDefault="005B4663" w:rsidP="005B4663">
      <w:pPr>
        <w:spacing w:after="0" w:line="240" w:lineRule="auto"/>
        <w:jc w:val="both"/>
        <w:rPr>
          <w:rFonts w:ascii="Times New Roman" w:eastAsia="Times New Roman" w:hAnsi="Times New Roman" w:cs="Times New Roman"/>
          <w:b/>
          <w:i/>
          <w:sz w:val="16"/>
          <w:szCs w:val="16"/>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b/>
          <w:i/>
          <w:sz w:val="24"/>
          <w:szCs w:val="24"/>
          <w:lang w:eastAsia="ru-RU"/>
        </w:rPr>
        <w:t>Спосіб застосування та дози.</w:t>
      </w:r>
      <w:r w:rsidRPr="005B4663">
        <w:rPr>
          <w:rFonts w:ascii="Times New Roman" w:eastAsia="Times New Roman" w:hAnsi="Times New Roman" w:cs="Times New Roman"/>
          <w:sz w:val="24"/>
          <w:szCs w:val="24"/>
          <w:lang w:eastAsia="ru-RU"/>
        </w:rPr>
        <w:t xml:space="preserve"> </w:t>
      </w:r>
    </w:p>
    <w:p w:rsidR="005B4663" w:rsidRPr="005B4663" w:rsidRDefault="005B4663" w:rsidP="005B4663">
      <w:pPr>
        <w:spacing w:after="0" w:line="240" w:lineRule="auto"/>
        <w:jc w:val="both"/>
        <w:rPr>
          <w:rFonts w:ascii="Times New Roman" w:eastAsia="Times New Roman" w:hAnsi="Times New Roman" w:cs="Times New Roman"/>
          <w:i/>
          <w:sz w:val="24"/>
          <w:szCs w:val="24"/>
          <w:lang w:eastAsia="ru-RU"/>
        </w:rPr>
      </w:pPr>
      <w:r w:rsidRPr="005B4663">
        <w:rPr>
          <w:rFonts w:ascii="Times New Roman" w:eastAsia="Times New Roman" w:hAnsi="Times New Roman" w:cs="Times New Roman"/>
          <w:i/>
          <w:sz w:val="24"/>
          <w:szCs w:val="24"/>
          <w:lang w:eastAsia="ru-RU"/>
        </w:rPr>
        <w:t xml:space="preserve">Дорослі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Рекомендована доза становить 2 мл (4 активації дозатора), що еквівалентно 50 мг силденафілу, прийнятого за потребою, приблизно за годину до статевої активності. Враховуючи ефективність та переносимість, дозу можна зменшити до 1 мл (2 активації дозатора), що еквівалентно 25 мг силденафілу. Крім того, лікар рекомендуватиме дозу, яка відповідно підходить для кожного пацієнта.</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Максимальна рекомендована доза становить </w:t>
      </w:r>
      <w:r w:rsidRPr="005B4663">
        <w:rPr>
          <w:rFonts w:ascii="Times New Roman" w:eastAsia="Times New Roman" w:hAnsi="Times New Roman" w:cs="Times New Roman"/>
          <w:sz w:val="24"/>
          <w:szCs w:val="24"/>
          <w:lang w:val="ru-RU" w:eastAsia="ru-RU"/>
        </w:rPr>
        <w:t>2</w:t>
      </w:r>
      <w:r w:rsidRPr="005B4663">
        <w:rPr>
          <w:rFonts w:ascii="Times New Roman" w:eastAsia="Times New Roman" w:hAnsi="Times New Roman" w:cs="Times New Roman"/>
          <w:sz w:val="24"/>
          <w:szCs w:val="24"/>
          <w:lang w:eastAsia="ru-RU"/>
        </w:rPr>
        <w:t xml:space="preserve"> мл (</w:t>
      </w:r>
      <w:r w:rsidRPr="005B4663">
        <w:rPr>
          <w:rFonts w:ascii="Times New Roman" w:eastAsia="Times New Roman" w:hAnsi="Times New Roman" w:cs="Times New Roman"/>
          <w:sz w:val="24"/>
          <w:szCs w:val="24"/>
          <w:lang w:val="ru-RU" w:eastAsia="ru-RU"/>
        </w:rPr>
        <w:t>4</w:t>
      </w:r>
      <w:r w:rsidRPr="005B4663">
        <w:rPr>
          <w:rFonts w:ascii="Times New Roman" w:eastAsia="Times New Roman" w:hAnsi="Times New Roman" w:cs="Times New Roman"/>
          <w:sz w:val="24"/>
          <w:szCs w:val="24"/>
          <w:lang w:eastAsia="ru-RU"/>
        </w:rPr>
        <w:t xml:space="preserve"> активації дозатора), що еквівалентна 50 мг силденафілу. Максимальна рекомендована частота прийому – 1 раз на добу. Ефективність лікарського засобу під час вживання їжі може виявлятися пізніше, порівняно з прийомом натщесерце (див. розділ «Фармакокінетика»).</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577"/>
        <w:gridCol w:w="2970"/>
      </w:tblGrid>
      <w:tr w:rsidR="005B4663" w:rsidRPr="005B4663" w:rsidTr="005B4663">
        <w:tc>
          <w:tcPr>
            <w:tcW w:w="3085" w:type="dxa"/>
            <w:tcBorders>
              <w:top w:val="single" w:sz="4" w:space="0" w:color="auto"/>
              <w:left w:val="single" w:sz="4" w:space="0" w:color="auto"/>
              <w:bottom w:val="single" w:sz="4" w:space="0" w:color="auto"/>
              <w:right w:val="single" w:sz="4" w:space="0" w:color="auto"/>
            </w:tcBorders>
            <w:hideMark/>
          </w:tcPr>
          <w:p w:rsidR="005B4663" w:rsidRPr="005B4663" w:rsidRDefault="005B4663" w:rsidP="005B4663">
            <w:pPr>
              <w:spacing w:after="0" w:line="240" w:lineRule="auto"/>
              <w:jc w:val="center"/>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Кількість активацій дозатора</w:t>
            </w:r>
          </w:p>
        </w:tc>
        <w:tc>
          <w:tcPr>
            <w:tcW w:w="3969" w:type="dxa"/>
            <w:tcBorders>
              <w:top w:val="single" w:sz="4" w:space="0" w:color="auto"/>
              <w:left w:val="single" w:sz="4" w:space="0" w:color="auto"/>
              <w:bottom w:val="single" w:sz="4" w:space="0" w:color="auto"/>
              <w:right w:val="single" w:sz="4" w:space="0" w:color="auto"/>
            </w:tcBorders>
            <w:hideMark/>
          </w:tcPr>
          <w:p w:rsidR="005B4663" w:rsidRPr="005B4663" w:rsidRDefault="005B4663" w:rsidP="005B4663">
            <w:pPr>
              <w:spacing w:after="0" w:line="240" w:lineRule="auto"/>
              <w:jc w:val="center"/>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Кількість вивільненої суспензії, мл</w:t>
            </w:r>
          </w:p>
        </w:tc>
        <w:tc>
          <w:tcPr>
            <w:tcW w:w="3227" w:type="dxa"/>
            <w:tcBorders>
              <w:top w:val="single" w:sz="4" w:space="0" w:color="auto"/>
              <w:left w:val="single" w:sz="4" w:space="0" w:color="auto"/>
              <w:bottom w:val="single" w:sz="4" w:space="0" w:color="auto"/>
              <w:right w:val="single" w:sz="4" w:space="0" w:color="auto"/>
            </w:tcBorders>
            <w:hideMark/>
          </w:tcPr>
          <w:p w:rsidR="005B4663" w:rsidRPr="005B4663" w:rsidRDefault="005B4663" w:rsidP="005B4663">
            <w:pPr>
              <w:spacing w:after="0" w:line="240" w:lineRule="auto"/>
              <w:jc w:val="center"/>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Кількість силденафілу, мг</w:t>
            </w:r>
          </w:p>
        </w:tc>
      </w:tr>
      <w:tr w:rsidR="005B4663" w:rsidRPr="005B4663" w:rsidTr="005B4663">
        <w:tc>
          <w:tcPr>
            <w:tcW w:w="3085" w:type="dxa"/>
            <w:tcBorders>
              <w:top w:val="single" w:sz="4" w:space="0" w:color="auto"/>
              <w:left w:val="single" w:sz="4" w:space="0" w:color="auto"/>
              <w:bottom w:val="single" w:sz="4" w:space="0" w:color="auto"/>
              <w:right w:val="single" w:sz="4" w:space="0" w:color="auto"/>
            </w:tcBorders>
            <w:hideMark/>
          </w:tcPr>
          <w:p w:rsidR="005B4663" w:rsidRPr="005B4663" w:rsidRDefault="005B4663" w:rsidP="005B4663">
            <w:pPr>
              <w:spacing w:after="0" w:line="240" w:lineRule="auto"/>
              <w:jc w:val="center"/>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5B4663" w:rsidRPr="005B4663" w:rsidRDefault="005B4663" w:rsidP="005B4663">
            <w:pPr>
              <w:spacing w:after="0" w:line="240" w:lineRule="auto"/>
              <w:jc w:val="center"/>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1 </w:t>
            </w:r>
          </w:p>
        </w:tc>
        <w:tc>
          <w:tcPr>
            <w:tcW w:w="3227" w:type="dxa"/>
            <w:tcBorders>
              <w:top w:val="single" w:sz="4" w:space="0" w:color="auto"/>
              <w:left w:val="single" w:sz="4" w:space="0" w:color="auto"/>
              <w:bottom w:val="single" w:sz="4" w:space="0" w:color="auto"/>
              <w:right w:val="single" w:sz="4" w:space="0" w:color="auto"/>
            </w:tcBorders>
            <w:hideMark/>
          </w:tcPr>
          <w:p w:rsidR="005B4663" w:rsidRPr="005B4663" w:rsidRDefault="005B4663" w:rsidP="005B4663">
            <w:pPr>
              <w:spacing w:after="0" w:line="240" w:lineRule="auto"/>
              <w:jc w:val="center"/>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25 </w:t>
            </w:r>
          </w:p>
        </w:tc>
      </w:tr>
      <w:tr w:rsidR="005B4663" w:rsidRPr="005B4663" w:rsidTr="005B4663">
        <w:tc>
          <w:tcPr>
            <w:tcW w:w="3085" w:type="dxa"/>
            <w:tcBorders>
              <w:top w:val="single" w:sz="4" w:space="0" w:color="auto"/>
              <w:left w:val="single" w:sz="4" w:space="0" w:color="auto"/>
              <w:bottom w:val="single" w:sz="4" w:space="0" w:color="auto"/>
              <w:right w:val="single" w:sz="4" w:space="0" w:color="auto"/>
            </w:tcBorders>
            <w:hideMark/>
          </w:tcPr>
          <w:p w:rsidR="005B4663" w:rsidRPr="005B4663" w:rsidRDefault="005B4663" w:rsidP="005B4663">
            <w:pPr>
              <w:spacing w:after="0" w:line="240" w:lineRule="auto"/>
              <w:jc w:val="center"/>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rsidR="005B4663" w:rsidRPr="005B4663" w:rsidRDefault="005B4663" w:rsidP="005B4663">
            <w:pPr>
              <w:spacing w:after="0" w:line="240" w:lineRule="auto"/>
              <w:jc w:val="center"/>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2 </w:t>
            </w:r>
          </w:p>
        </w:tc>
        <w:tc>
          <w:tcPr>
            <w:tcW w:w="3227" w:type="dxa"/>
            <w:tcBorders>
              <w:top w:val="single" w:sz="4" w:space="0" w:color="auto"/>
              <w:left w:val="single" w:sz="4" w:space="0" w:color="auto"/>
              <w:bottom w:val="single" w:sz="4" w:space="0" w:color="auto"/>
              <w:right w:val="single" w:sz="4" w:space="0" w:color="auto"/>
            </w:tcBorders>
            <w:hideMark/>
          </w:tcPr>
          <w:p w:rsidR="005B4663" w:rsidRPr="005B4663" w:rsidRDefault="005B4663" w:rsidP="005B4663">
            <w:pPr>
              <w:spacing w:after="0" w:line="240" w:lineRule="auto"/>
              <w:jc w:val="center"/>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50 </w:t>
            </w:r>
          </w:p>
        </w:tc>
      </w:tr>
    </w:tbl>
    <w:p w:rsidR="005B4663" w:rsidRPr="005B4663" w:rsidRDefault="005B4663" w:rsidP="005B4663">
      <w:pPr>
        <w:spacing w:after="0" w:line="240" w:lineRule="auto"/>
        <w:jc w:val="both"/>
        <w:rPr>
          <w:rFonts w:ascii="Times New Roman" w:eastAsia="Times New Roman" w:hAnsi="Times New Roman" w:cs="Times New Roman"/>
          <w:sz w:val="16"/>
          <w:szCs w:val="16"/>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Кожна активація дозатора вивільнює 0,5 мл суспензії, яка містить 12,5 мг силденафілу.</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u w:val="single"/>
          <w:lang w:eastAsia="ru-RU"/>
        </w:rPr>
      </w:pPr>
      <w:r w:rsidRPr="005B4663">
        <w:rPr>
          <w:rFonts w:ascii="Times New Roman" w:eastAsia="Times New Roman" w:hAnsi="Times New Roman" w:cs="Times New Roman"/>
          <w:sz w:val="24"/>
          <w:szCs w:val="24"/>
          <w:u w:val="single"/>
          <w:lang w:eastAsia="ru-RU"/>
        </w:rPr>
        <w:t>Особливі групи пацієнтів</w:t>
      </w:r>
    </w:p>
    <w:p w:rsidR="005B4663" w:rsidRPr="005B4663" w:rsidRDefault="005B4663" w:rsidP="005B4663">
      <w:pPr>
        <w:spacing w:after="0" w:line="240" w:lineRule="auto"/>
        <w:jc w:val="both"/>
        <w:rPr>
          <w:rFonts w:ascii="Times New Roman" w:eastAsia="Times New Roman" w:hAnsi="Times New Roman" w:cs="Times New Roman"/>
          <w:i/>
          <w:sz w:val="24"/>
          <w:szCs w:val="24"/>
          <w:lang w:eastAsia="ru-RU"/>
        </w:rPr>
      </w:pPr>
      <w:r w:rsidRPr="005B4663">
        <w:rPr>
          <w:rFonts w:ascii="Times New Roman" w:eastAsia="Times New Roman" w:hAnsi="Times New Roman" w:cs="Times New Roman"/>
          <w:i/>
          <w:sz w:val="24"/>
          <w:szCs w:val="24"/>
          <w:lang w:eastAsia="ru-RU"/>
        </w:rPr>
        <w:t xml:space="preserve">Пацієнти літнього віку.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Для пацієнтів літнього віку (віком від 65 років) зміна дозування не потрібна.</w:t>
      </w:r>
    </w:p>
    <w:p w:rsidR="005B4663" w:rsidRPr="005B4663" w:rsidRDefault="005B4663" w:rsidP="005B4663">
      <w:pPr>
        <w:spacing w:after="0" w:line="240" w:lineRule="auto"/>
        <w:jc w:val="both"/>
        <w:rPr>
          <w:rFonts w:ascii="Times New Roman" w:eastAsia="Times New Roman" w:hAnsi="Times New Roman" w:cs="Times New Roman"/>
          <w:i/>
          <w:sz w:val="24"/>
          <w:szCs w:val="24"/>
          <w:lang w:eastAsia="ru-RU"/>
        </w:rPr>
      </w:pPr>
      <w:r w:rsidRPr="005B4663">
        <w:rPr>
          <w:rFonts w:ascii="Times New Roman" w:eastAsia="Times New Roman" w:hAnsi="Times New Roman" w:cs="Times New Roman"/>
          <w:i/>
          <w:sz w:val="24"/>
          <w:szCs w:val="24"/>
          <w:lang w:eastAsia="ru-RU"/>
        </w:rPr>
        <w:t>Пацієнти з нирковою недостатністю.</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Для</w:t>
      </w:r>
      <w:r w:rsidRPr="005B4663">
        <w:rPr>
          <w:rFonts w:ascii="Times New Roman" w:eastAsia="Times New Roman" w:hAnsi="Times New Roman" w:cs="Times New Roman"/>
          <w:i/>
          <w:sz w:val="24"/>
          <w:szCs w:val="24"/>
          <w:lang w:eastAsia="ru-RU"/>
        </w:rPr>
        <w:t xml:space="preserve"> </w:t>
      </w:r>
      <w:r w:rsidRPr="005B4663">
        <w:rPr>
          <w:rFonts w:ascii="Times New Roman" w:eastAsia="Times New Roman" w:hAnsi="Times New Roman" w:cs="Times New Roman"/>
          <w:sz w:val="24"/>
          <w:szCs w:val="24"/>
          <w:lang w:eastAsia="ru-RU"/>
        </w:rPr>
        <w:t>пацієнтів із нирковою недостатністю легкого та помірного ступеня тяжкості (кліренс креатиніну 30–80 мл/хв) рекомендована доза препарату є такою ж, як наведено вище у розділі «Дорослі».</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Оскільки у пацієнтів з нирковою недостатністю тяжкого ступеня (кліренс креатиніну &lt;30 мл/хв) кліренс силденафілу знижений, слід розглянути можливість застосування дози 25 мг (2 активації дозатора). Залежно від ефективності та переносимості препарату при необхідності дозу можна збільшити поступово до 50 мг та до 100 мг.</w:t>
      </w:r>
    </w:p>
    <w:p w:rsidR="005B4663" w:rsidRPr="005B4663" w:rsidRDefault="005B4663" w:rsidP="005B4663">
      <w:pPr>
        <w:spacing w:after="0" w:line="240" w:lineRule="auto"/>
        <w:jc w:val="both"/>
        <w:rPr>
          <w:rFonts w:ascii="Times New Roman" w:eastAsia="Times New Roman" w:hAnsi="Times New Roman" w:cs="Times New Roman"/>
          <w:i/>
          <w:sz w:val="24"/>
          <w:szCs w:val="24"/>
          <w:lang w:eastAsia="ru-RU"/>
        </w:rPr>
      </w:pPr>
      <w:r w:rsidRPr="005B4663">
        <w:rPr>
          <w:rFonts w:ascii="Times New Roman" w:eastAsia="Times New Roman" w:hAnsi="Times New Roman" w:cs="Times New Roman"/>
          <w:i/>
          <w:sz w:val="24"/>
          <w:szCs w:val="24"/>
          <w:lang w:eastAsia="ru-RU"/>
        </w:rPr>
        <w:t>Пацієнти із печінковою недостатністю.</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Оскільки у пацієнтів із печінковою недостатністю (наприклад, із цирозом) кліренс силденафілу знижений, слід розглянути можливість застосування дози 25 мг (2 активації дозатора). Залежно від ефективності та переносимості препарату при необхідності дозу можна збільшити поступово до 50 мг та до 100 мг.</w:t>
      </w:r>
    </w:p>
    <w:p w:rsidR="005B4663" w:rsidRPr="005B4663" w:rsidRDefault="005B4663" w:rsidP="005B4663">
      <w:pPr>
        <w:spacing w:after="0" w:line="240" w:lineRule="auto"/>
        <w:jc w:val="both"/>
        <w:rPr>
          <w:rFonts w:ascii="Times New Roman" w:eastAsia="Times New Roman" w:hAnsi="Times New Roman" w:cs="Times New Roman"/>
          <w:i/>
          <w:sz w:val="24"/>
          <w:szCs w:val="24"/>
          <w:lang w:eastAsia="ru-RU"/>
        </w:rPr>
      </w:pPr>
      <w:r w:rsidRPr="005B4663">
        <w:rPr>
          <w:rFonts w:ascii="Times New Roman" w:eastAsia="Times New Roman" w:hAnsi="Times New Roman" w:cs="Times New Roman"/>
          <w:i/>
          <w:sz w:val="24"/>
          <w:szCs w:val="24"/>
          <w:lang w:eastAsia="ru-RU"/>
        </w:rPr>
        <w:lastRenderedPageBreak/>
        <w:t>Пацієнти, які застосовують інші лікарські засоби.</w:t>
      </w:r>
    </w:p>
    <w:p w:rsidR="005B4663" w:rsidRPr="005B4663" w:rsidRDefault="005B4663" w:rsidP="005B4663">
      <w:pPr>
        <w:spacing w:after="0" w:line="240" w:lineRule="auto"/>
        <w:jc w:val="both"/>
        <w:rPr>
          <w:rFonts w:ascii="Times New Roman" w:eastAsia="Times New Roman" w:hAnsi="Times New Roman" w:cs="Times New Roman"/>
          <w:bCs/>
          <w:sz w:val="24"/>
          <w:szCs w:val="24"/>
          <w:lang w:eastAsia="uk-UA"/>
        </w:rPr>
      </w:pPr>
      <w:r w:rsidRPr="005B4663">
        <w:rPr>
          <w:rFonts w:ascii="Times New Roman" w:eastAsia="Times New Roman" w:hAnsi="Times New Roman" w:cs="Times New Roman"/>
          <w:sz w:val="24"/>
          <w:szCs w:val="24"/>
          <w:lang w:eastAsia="ru-RU"/>
        </w:rPr>
        <w:t>Якщо пацієнти одночасно застосовують інгібітори С</w:t>
      </w:r>
      <w:r w:rsidRPr="005B4663">
        <w:rPr>
          <w:rFonts w:ascii="Times New Roman" w:eastAsia="Times New Roman" w:hAnsi="Times New Roman" w:cs="Times New Roman"/>
          <w:sz w:val="24"/>
          <w:szCs w:val="24"/>
          <w:lang w:val="en-US" w:eastAsia="ru-RU"/>
        </w:rPr>
        <w:t>YP</w:t>
      </w:r>
      <w:r w:rsidRPr="005B4663">
        <w:rPr>
          <w:rFonts w:ascii="Times New Roman" w:eastAsia="Times New Roman" w:hAnsi="Times New Roman" w:cs="Times New Roman"/>
          <w:sz w:val="24"/>
          <w:szCs w:val="24"/>
          <w:lang w:eastAsia="ru-RU"/>
        </w:rPr>
        <w:t>3</w:t>
      </w:r>
      <w:r w:rsidRPr="005B4663">
        <w:rPr>
          <w:rFonts w:ascii="Times New Roman" w:eastAsia="Times New Roman" w:hAnsi="Times New Roman" w:cs="Times New Roman"/>
          <w:sz w:val="24"/>
          <w:szCs w:val="24"/>
          <w:lang w:val="en-US" w:eastAsia="ru-RU"/>
        </w:rPr>
        <w:t>A</w:t>
      </w:r>
      <w:r w:rsidRPr="005B4663">
        <w:rPr>
          <w:rFonts w:ascii="Times New Roman" w:eastAsia="Times New Roman" w:hAnsi="Times New Roman" w:cs="Times New Roman"/>
          <w:sz w:val="24"/>
          <w:szCs w:val="24"/>
          <w:lang w:eastAsia="ru-RU"/>
        </w:rPr>
        <w:t xml:space="preserve">4 (див. розділ </w:t>
      </w:r>
      <w:r w:rsidRPr="005B4663">
        <w:rPr>
          <w:rFonts w:ascii="Times New Roman" w:eastAsia="Times New Roman" w:hAnsi="Times New Roman" w:cs="Times New Roman"/>
          <w:bCs/>
          <w:sz w:val="24"/>
          <w:szCs w:val="24"/>
          <w:lang w:eastAsia="uk-UA"/>
        </w:rPr>
        <w:t xml:space="preserve">«Взаємодія з іншими лікарськими засобами та інші види взаємодій»), слід розглянути </w:t>
      </w:r>
      <w:r w:rsidRPr="005B4663">
        <w:rPr>
          <w:rFonts w:ascii="Times New Roman" w:eastAsia="Times New Roman" w:hAnsi="Times New Roman" w:cs="Times New Roman"/>
          <w:sz w:val="24"/>
          <w:szCs w:val="24"/>
          <w:lang w:eastAsia="ru-RU"/>
        </w:rPr>
        <w:t xml:space="preserve">можливість застосування початкової дози в 1 мл (2 активації дозатора), що еквівалентна 25 мг силденафілу (за винятком ритонавіру, застосування якого одночасно зі силденафілом не рекомендується, див. розділ </w:t>
      </w:r>
      <w:r w:rsidRPr="005B4663">
        <w:rPr>
          <w:rFonts w:ascii="Times New Roman" w:eastAsia="Times New Roman" w:hAnsi="Times New Roman" w:cs="Times New Roman"/>
          <w:bCs/>
          <w:sz w:val="24"/>
          <w:szCs w:val="24"/>
          <w:lang w:eastAsia="uk-UA"/>
        </w:rPr>
        <w:t>«Особливості застосування»).</w:t>
      </w:r>
    </w:p>
    <w:p w:rsidR="005B4663" w:rsidRPr="005B4663" w:rsidRDefault="005B4663" w:rsidP="005B4663">
      <w:pPr>
        <w:spacing w:after="0" w:line="240" w:lineRule="auto"/>
        <w:jc w:val="both"/>
        <w:rPr>
          <w:rFonts w:ascii="Times New Roman" w:eastAsia="Times New Roman" w:hAnsi="Times New Roman" w:cs="Times New Roman"/>
          <w:strike/>
          <w:sz w:val="24"/>
          <w:szCs w:val="24"/>
          <w:lang w:eastAsia="ru-RU"/>
        </w:rPr>
      </w:pPr>
      <w:r w:rsidRPr="005B4663">
        <w:rPr>
          <w:rFonts w:ascii="Times New Roman" w:eastAsia="Times New Roman" w:hAnsi="Times New Roman" w:cs="Times New Roman"/>
          <w:sz w:val="24"/>
          <w:szCs w:val="24"/>
          <w:lang w:eastAsia="ru-RU"/>
        </w:rPr>
        <w:t xml:space="preserve">З метою мінімізації можливого розвитку постуральної гіпотензії у пацієнтів, які застосовують блокатори α-адренорецепторів, їх стан потрібно стабілізувати за допомогою блокаторів α-адренорецепторів до початку застосування силденафілу. Також слід розглянути можливість застосування початкової дози в 1 мл (2 активації дозатора), що еквівалентна 25 мг силденафілу (див. розділи  </w:t>
      </w:r>
      <w:r w:rsidRPr="005B4663">
        <w:rPr>
          <w:rFonts w:ascii="Times New Roman" w:eastAsia="Times New Roman" w:hAnsi="Times New Roman" w:cs="Times New Roman"/>
          <w:bCs/>
          <w:sz w:val="24"/>
          <w:szCs w:val="24"/>
          <w:lang w:eastAsia="uk-UA"/>
        </w:rPr>
        <w:t xml:space="preserve">«Взаємодія з іншими лікарськими засобами та інші види взаємодій» та «Особливості застосування»). </w:t>
      </w:r>
    </w:p>
    <w:p w:rsidR="005B4663" w:rsidRPr="005B4663" w:rsidRDefault="005B4663" w:rsidP="005B4663">
      <w:pPr>
        <w:spacing w:after="0" w:line="240" w:lineRule="auto"/>
        <w:jc w:val="both"/>
        <w:rPr>
          <w:rFonts w:ascii="Times New Roman" w:eastAsia="Times New Roman" w:hAnsi="Times New Roman" w:cs="Times New Roman"/>
          <w:bCs/>
          <w:iCs/>
          <w:sz w:val="24"/>
          <w:szCs w:val="24"/>
          <w:u w:val="single"/>
          <w:lang w:eastAsia="uk-UA"/>
        </w:rPr>
      </w:pPr>
      <w:r w:rsidRPr="005B4663">
        <w:rPr>
          <w:rFonts w:ascii="Times New Roman" w:eastAsia="Times New Roman" w:hAnsi="Times New Roman" w:cs="Times New Roman"/>
          <w:bCs/>
          <w:iCs/>
          <w:sz w:val="24"/>
          <w:szCs w:val="24"/>
          <w:u w:val="single"/>
          <w:lang w:eastAsia="uk-UA"/>
        </w:rPr>
        <w:t>Спосіб застосування.</w:t>
      </w:r>
    </w:p>
    <w:p w:rsidR="005B4663" w:rsidRPr="005B4663" w:rsidRDefault="005B4663" w:rsidP="005B4663">
      <w:pPr>
        <w:spacing w:after="0" w:line="240" w:lineRule="auto"/>
        <w:jc w:val="both"/>
        <w:rPr>
          <w:rFonts w:ascii="Times New Roman" w:eastAsia="Times New Roman" w:hAnsi="Times New Roman" w:cs="Times New Roman"/>
          <w:bCs/>
          <w:iCs/>
          <w:sz w:val="24"/>
          <w:szCs w:val="24"/>
          <w:lang w:eastAsia="uk-UA"/>
        </w:rPr>
      </w:pPr>
      <w:r w:rsidRPr="005B4663">
        <w:rPr>
          <w:rFonts w:ascii="Times New Roman" w:eastAsia="Times New Roman" w:hAnsi="Times New Roman" w:cs="Times New Roman"/>
          <w:bCs/>
          <w:iCs/>
          <w:sz w:val="24"/>
          <w:szCs w:val="24"/>
          <w:lang w:eastAsia="uk-UA"/>
        </w:rPr>
        <w:t>Приймати перорально. Ні при яких обставинах розчин не вводити будь-яким іншим способом.</w:t>
      </w:r>
    </w:p>
    <w:p w:rsidR="005B4663" w:rsidRPr="005B4663" w:rsidRDefault="005B4663" w:rsidP="005B4663">
      <w:pPr>
        <w:spacing w:after="0" w:line="240" w:lineRule="auto"/>
        <w:jc w:val="both"/>
        <w:rPr>
          <w:rFonts w:ascii="Times New Roman" w:eastAsia="Times New Roman" w:hAnsi="Times New Roman" w:cs="Times New Roman"/>
          <w:bCs/>
          <w:iCs/>
          <w:sz w:val="24"/>
          <w:szCs w:val="24"/>
          <w:lang w:eastAsia="uk-UA"/>
        </w:rPr>
      </w:pPr>
      <w:r w:rsidRPr="005B4663">
        <w:rPr>
          <w:rFonts w:ascii="Times New Roman" w:eastAsia="Times New Roman" w:hAnsi="Times New Roman" w:cs="Times New Roman"/>
          <w:bCs/>
          <w:iCs/>
          <w:sz w:val="24"/>
          <w:szCs w:val="24"/>
          <w:lang w:eastAsia="uk-UA"/>
        </w:rPr>
        <w:t>Рекомендовано приймати натщесерце, оскільки абсорбція може затримуватися при прийомі з їжею.</w:t>
      </w:r>
    </w:p>
    <w:p w:rsidR="005B4663" w:rsidRPr="005B4663" w:rsidRDefault="005B4663" w:rsidP="005B4663">
      <w:pPr>
        <w:spacing w:after="0" w:line="240" w:lineRule="auto"/>
        <w:jc w:val="both"/>
        <w:rPr>
          <w:rFonts w:ascii="Times New Roman" w:eastAsia="Times New Roman" w:hAnsi="Times New Roman" w:cs="Times New Roman"/>
          <w:bCs/>
          <w:iCs/>
          <w:sz w:val="24"/>
          <w:szCs w:val="24"/>
          <w:lang w:eastAsia="uk-UA"/>
        </w:rPr>
      </w:pPr>
      <w:r w:rsidRPr="005B4663">
        <w:rPr>
          <w:rFonts w:ascii="Times New Roman" w:eastAsia="Times New Roman" w:hAnsi="Times New Roman" w:cs="Times New Roman"/>
          <w:bCs/>
          <w:iCs/>
          <w:sz w:val="24"/>
          <w:szCs w:val="24"/>
          <w:lang w:eastAsia="uk-UA"/>
        </w:rPr>
        <w:t>Перед першим застосуванням необхідно тричі натиснути на активатор дозатора, щоб відкинути вміст для заповнення дозатора. Неможливість заповнити дозатор може призвести до введення нижчої дози при першому застосуванні.</w:t>
      </w:r>
    </w:p>
    <w:p w:rsidR="005B4663" w:rsidRPr="005B4663" w:rsidRDefault="005B4663" w:rsidP="005B4663">
      <w:pPr>
        <w:spacing w:after="0" w:line="240" w:lineRule="auto"/>
        <w:ind w:firstLine="360"/>
        <w:jc w:val="both"/>
        <w:rPr>
          <w:rFonts w:ascii="Times New Roman" w:eastAsia="Times New Roman" w:hAnsi="Times New Roman" w:cs="Times New Roman"/>
          <w:bCs/>
          <w:iCs/>
          <w:sz w:val="24"/>
          <w:szCs w:val="24"/>
          <w:lang w:eastAsia="uk-UA"/>
        </w:rPr>
      </w:pPr>
      <w:r w:rsidRPr="005B4663">
        <w:rPr>
          <w:rFonts w:ascii="Times New Roman" w:eastAsia="Times New Roman" w:hAnsi="Times New Roman" w:cs="Times New Roman"/>
          <w:bCs/>
          <w:iCs/>
          <w:sz w:val="24"/>
          <w:szCs w:val="24"/>
          <w:lang w:eastAsia="uk-UA"/>
        </w:rPr>
        <w:t>Ні при яких обставинах не вводити лікарський засіб назально або підшкірно.</w:t>
      </w:r>
    </w:p>
    <w:p w:rsidR="005B4663" w:rsidRPr="005B4663" w:rsidRDefault="005B4663" w:rsidP="005B4663">
      <w:pPr>
        <w:spacing w:after="0" w:line="240" w:lineRule="auto"/>
        <w:jc w:val="both"/>
        <w:rPr>
          <w:rFonts w:ascii="Times New Roman" w:eastAsia="Times New Roman" w:hAnsi="Times New Roman" w:cs="Times New Roman"/>
          <w:bCs/>
          <w:iCs/>
          <w:sz w:val="24"/>
          <w:szCs w:val="24"/>
          <w:lang w:eastAsia="uk-UA"/>
        </w:rPr>
      </w:pPr>
    </w:p>
    <w:p w:rsidR="005B4663" w:rsidRPr="005B4663" w:rsidRDefault="005B4663" w:rsidP="005B4663">
      <w:pPr>
        <w:numPr>
          <w:ilvl w:val="0"/>
          <w:numId w:val="2"/>
        </w:numPr>
        <w:spacing w:after="0" w:line="240" w:lineRule="auto"/>
        <w:jc w:val="both"/>
        <w:rPr>
          <w:rFonts w:ascii="Times New Roman" w:eastAsia="Times New Roman" w:hAnsi="Times New Roman" w:cs="Times New Roman"/>
          <w:bCs/>
          <w:iCs/>
          <w:sz w:val="24"/>
          <w:szCs w:val="24"/>
          <w:lang w:eastAsia="uk-UA"/>
        </w:rPr>
      </w:pPr>
      <w:r w:rsidRPr="005B4663">
        <w:rPr>
          <w:rFonts w:ascii="Times New Roman" w:eastAsia="Times New Roman" w:hAnsi="Times New Roman" w:cs="Times New Roman"/>
          <w:sz w:val="24"/>
          <w:szCs w:val="24"/>
          <w:lang w:eastAsia="ru-RU"/>
        </w:rPr>
        <w:t>Перед кожним застосуванням енергійно струсіть флакон для розчинення осаду лікарського засобу. </w:t>
      </w:r>
      <w:r w:rsidRPr="005B4663">
        <w:rPr>
          <w:rFonts w:ascii="Times New Roman" w:eastAsia="Times New Roman" w:hAnsi="Times New Roman" w:cs="Times New Roman"/>
          <w:bCs/>
          <w:iCs/>
          <w:sz w:val="24"/>
          <w:szCs w:val="24"/>
          <w:lang w:eastAsia="uk-UA"/>
        </w:rPr>
        <w:t xml:space="preserve"> (див. рис. 1).</w:t>
      </w:r>
    </w:p>
    <w:p w:rsidR="005B4663" w:rsidRPr="005B4663" w:rsidRDefault="005B4663" w:rsidP="005B4663">
      <w:pPr>
        <w:spacing w:after="0" w:line="240" w:lineRule="auto"/>
        <w:ind w:left="720"/>
        <w:jc w:val="both"/>
        <w:rPr>
          <w:rFonts w:ascii="Times New Roman" w:eastAsia="Times New Roman" w:hAnsi="Times New Roman" w:cs="Times New Roman"/>
          <w:noProof/>
          <w:sz w:val="24"/>
          <w:szCs w:val="24"/>
          <w:lang w:val="ru-RU" w:eastAsia="ru-RU"/>
        </w:rPr>
      </w:pPr>
      <w:r w:rsidRPr="005B4663">
        <w:rPr>
          <w:rFonts w:ascii="Times New Roman" w:eastAsia="Times New Roman" w:hAnsi="Times New Roman" w:cs="Times New Roman"/>
          <w:noProof/>
          <w:sz w:val="24"/>
          <w:szCs w:val="24"/>
          <w:lang w:eastAsia="uk-UA"/>
        </w:rPr>
        <w:drawing>
          <wp:inline distT="0" distB="0" distL="0" distR="0">
            <wp:extent cx="1009650" cy="1009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5B4663" w:rsidRPr="005B4663" w:rsidRDefault="005B4663" w:rsidP="005B4663">
      <w:pPr>
        <w:spacing w:after="0" w:line="240" w:lineRule="auto"/>
        <w:ind w:left="720"/>
        <w:jc w:val="both"/>
        <w:rPr>
          <w:rFonts w:ascii="Times New Roman" w:eastAsia="Times New Roman" w:hAnsi="Times New Roman" w:cs="Times New Roman"/>
          <w:noProof/>
          <w:sz w:val="24"/>
          <w:szCs w:val="24"/>
          <w:lang w:val="ru-RU" w:eastAsia="ru-RU"/>
        </w:rPr>
      </w:pPr>
    </w:p>
    <w:p w:rsidR="005B4663" w:rsidRPr="005B4663" w:rsidRDefault="005B4663" w:rsidP="005B4663">
      <w:pPr>
        <w:spacing w:after="0" w:line="240" w:lineRule="auto"/>
        <w:ind w:left="720"/>
        <w:jc w:val="both"/>
        <w:rPr>
          <w:rFonts w:ascii="Times New Roman" w:eastAsia="Times New Roman" w:hAnsi="Times New Roman" w:cs="Times New Roman"/>
          <w:noProof/>
          <w:sz w:val="24"/>
          <w:szCs w:val="24"/>
          <w:lang w:val="ru-RU" w:eastAsia="ru-RU"/>
        </w:rPr>
      </w:pPr>
    </w:p>
    <w:p w:rsidR="005B4663" w:rsidRPr="005B4663" w:rsidRDefault="005B4663" w:rsidP="005B4663">
      <w:pPr>
        <w:spacing w:after="0" w:line="240" w:lineRule="auto"/>
        <w:ind w:left="720"/>
        <w:jc w:val="both"/>
        <w:rPr>
          <w:rFonts w:ascii="Times New Roman" w:eastAsia="Times New Roman" w:hAnsi="Times New Roman" w:cs="Times New Roman"/>
          <w:noProof/>
          <w:sz w:val="24"/>
          <w:szCs w:val="24"/>
          <w:lang w:val="ru-RU" w:eastAsia="ru-RU"/>
        </w:rPr>
      </w:pPr>
    </w:p>
    <w:p w:rsidR="005B4663" w:rsidRPr="005B4663" w:rsidRDefault="005B4663" w:rsidP="005B4663">
      <w:pPr>
        <w:spacing w:after="0" w:line="240" w:lineRule="auto"/>
        <w:ind w:left="720"/>
        <w:jc w:val="both"/>
        <w:rPr>
          <w:rFonts w:ascii="Times New Roman" w:eastAsia="Times New Roman" w:hAnsi="Times New Roman" w:cs="Times New Roman"/>
          <w:noProof/>
          <w:sz w:val="24"/>
          <w:szCs w:val="24"/>
          <w:lang w:val="ru-RU" w:eastAsia="ru-RU"/>
        </w:rPr>
      </w:pPr>
    </w:p>
    <w:p w:rsidR="005B4663" w:rsidRPr="005B4663" w:rsidRDefault="005B4663" w:rsidP="005B4663">
      <w:pPr>
        <w:numPr>
          <w:ilvl w:val="0"/>
          <w:numId w:val="2"/>
        </w:numPr>
        <w:spacing w:after="0" w:line="240" w:lineRule="auto"/>
        <w:jc w:val="both"/>
        <w:rPr>
          <w:rFonts w:ascii="Times New Roman" w:eastAsia="Times New Roman" w:hAnsi="Times New Roman" w:cs="Times New Roman"/>
          <w:bCs/>
          <w:i/>
          <w:iCs/>
          <w:sz w:val="24"/>
          <w:szCs w:val="24"/>
          <w:lang w:eastAsia="uk-UA"/>
        </w:rPr>
      </w:pPr>
      <w:r w:rsidRPr="005B4663">
        <w:rPr>
          <w:rFonts w:ascii="Times New Roman" w:eastAsia="Times New Roman" w:hAnsi="Times New Roman" w:cs="Times New Roman"/>
          <w:bCs/>
          <w:iCs/>
          <w:sz w:val="24"/>
          <w:szCs w:val="24"/>
          <w:lang w:eastAsia="uk-UA"/>
        </w:rPr>
        <w:t>Поверніть дозатор у відкрите положення (див. рис. 2).</w:t>
      </w:r>
    </w:p>
    <w:p w:rsidR="005B4663" w:rsidRPr="005B4663" w:rsidRDefault="005B4663" w:rsidP="005B4663">
      <w:pPr>
        <w:spacing w:after="0" w:line="240" w:lineRule="auto"/>
        <w:ind w:left="720"/>
        <w:jc w:val="both"/>
        <w:rPr>
          <w:rFonts w:ascii="Times New Roman" w:eastAsia="Times New Roman" w:hAnsi="Times New Roman" w:cs="Times New Roman"/>
          <w:noProof/>
          <w:sz w:val="24"/>
          <w:szCs w:val="24"/>
          <w:lang w:val="ru-RU" w:eastAsia="ru-RU"/>
        </w:rPr>
      </w:pPr>
      <w:r w:rsidRPr="005B4663">
        <w:rPr>
          <w:rFonts w:ascii="Times New Roman" w:eastAsia="Times New Roman" w:hAnsi="Times New Roman" w:cs="Times New Roman"/>
          <w:noProof/>
          <w:sz w:val="24"/>
          <w:szCs w:val="24"/>
          <w:lang w:eastAsia="uk-UA"/>
        </w:rPr>
        <w:drawing>
          <wp:inline distT="0" distB="0" distL="0" distR="0">
            <wp:extent cx="1009650" cy="1009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5B4663" w:rsidRPr="005B4663" w:rsidRDefault="005B4663" w:rsidP="005B4663">
      <w:pPr>
        <w:numPr>
          <w:ilvl w:val="0"/>
          <w:numId w:val="2"/>
        </w:numPr>
        <w:spacing w:after="0" w:line="240" w:lineRule="auto"/>
        <w:jc w:val="both"/>
        <w:rPr>
          <w:rFonts w:ascii="Times New Roman" w:eastAsia="Times New Roman" w:hAnsi="Times New Roman" w:cs="Times New Roman"/>
          <w:bCs/>
          <w:i/>
          <w:iCs/>
          <w:sz w:val="24"/>
          <w:szCs w:val="24"/>
          <w:lang w:eastAsia="uk-UA"/>
        </w:rPr>
      </w:pPr>
      <w:bookmarkStart w:id="0" w:name="_Hlk65059670"/>
      <w:r w:rsidRPr="005B4663">
        <w:rPr>
          <w:rFonts w:ascii="Times New Roman" w:eastAsia="Times New Roman" w:hAnsi="Times New Roman" w:cs="Times New Roman"/>
          <w:noProof/>
          <w:sz w:val="24"/>
          <w:szCs w:val="24"/>
          <w:lang w:eastAsia="ru-RU"/>
        </w:rPr>
        <w:t>Тільки для першого використання: тричі натисність на активатор дозатора для його заповнення та не використовуйте  першу дозу препарату, яка виприскується з дозатора після третього натиснення (через конструкцію дозатора при перших двох активаціях дозатора продукт відсутній).</w:t>
      </w:r>
    </w:p>
    <w:bookmarkEnd w:id="0"/>
    <w:p w:rsidR="005B4663" w:rsidRPr="005B4663" w:rsidRDefault="005B4663" w:rsidP="005B4663">
      <w:pPr>
        <w:numPr>
          <w:ilvl w:val="0"/>
          <w:numId w:val="2"/>
        </w:numPr>
        <w:spacing w:after="0" w:line="240" w:lineRule="auto"/>
        <w:jc w:val="both"/>
        <w:rPr>
          <w:rFonts w:ascii="Times New Roman" w:eastAsia="Times New Roman" w:hAnsi="Times New Roman" w:cs="Times New Roman"/>
          <w:bCs/>
          <w:i/>
          <w:iCs/>
          <w:strike/>
          <w:sz w:val="24"/>
          <w:szCs w:val="24"/>
          <w:lang w:eastAsia="uk-UA"/>
        </w:rPr>
      </w:pPr>
      <w:r w:rsidRPr="005B4663">
        <w:rPr>
          <w:rFonts w:ascii="Times New Roman" w:eastAsia="Times New Roman" w:hAnsi="Times New Roman" w:cs="Times New Roman"/>
          <w:noProof/>
          <w:sz w:val="24"/>
          <w:szCs w:val="24"/>
          <w:lang w:eastAsia="ru-RU"/>
        </w:rPr>
        <w:t xml:space="preserve">Трошки нахиліть голову назад. Помістить дозатор у рот. Натискайте на дозатор стільки разів, скільки необхідно, відповідно до дози, яка призначена Вашим лікарем, і нанесіть суспензію на язик та негайно проковтніть її зі слиною. </w:t>
      </w:r>
      <w:r w:rsidRPr="005B4663">
        <w:rPr>
          <w:rFonts w:ascii="Times New Roman" w:eastAsia="Times New Roman" w:hAnsi="Times New Roman" w:cs="Times New Roman"/>
          <w:bCs/>
          <w:iCs/>
          <w:sz w:val="24"/>
          <w:szCs w:val="24"/>
          <w:lang w:eastAsia="uk-UA"/>
        </w:rPr>
        <w:t>Уникайте прямого контакту між кінцем дозатора та внутрішньою частиною рота та язика (див. рис. 3).</w:t>
      </w:r>
    </w:p>
    <w:p w:rsidR="005B4663" w:rsidRPr="005B4663" w:rsidRDefault="005B4663" w:rsidP="005B4663">
      <w:pPr>
        <w:spacing w:after="0" w:line="240" w:lineRule="auto"/>
        <w:ind w:left="720"/>
        <w:jc w:val="both"/>
        <w:rPr>
          <w:rFonts w:ascii="Times New Roman" w:eastAsia="Times New Roman" w:hAnsi="Times New Roman" w:cs="Times New Roman"/>
          <w:noProof/>
          <w:sz w:val="24"/>
          <w:szCs w:val="24"/>
          <w:lang w:val="ru-RU" w:eastAsia="ru-RU"/>
        </w:rPr>
      </w:pPr>
      <w:r w:rsidRPr="005B4663">
        <w:rPr>
          <w:rFonts w:ascii="Times New Roman" w:eastAsia="Times New Roman" w:hAnsi="Times New Roman" w:cs="Times New Roman"/>
          <w:noProof/>
          <w:sz w:val="24"/>
          <w:szCs w:val="24"/>
          <w:lang w:eastAsia="uk-UA"/>
        </w:rPr>
        <w:lastRenderedPageBreak/>
        <w:drawing>
          <wp:inline distT="0" distB="0" distL="0" distR="0">
            <wp:extent cx="100965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5B4663" w:rsidRPr="005B4663" w:rsidRDefault="005B4663" w:rsidP="005B4663">
      <w:pPr>
        <w:numPr>
          <w:ilvl w:val="0"/>
          <w:numId w:val="2"/>
        </w:numPr>
        <w:spacing w:after="0" w:line="240" w:lineRule="auto"/>
        <w:jc w:val="both"/>
        <w:rPr>
          <w:rFonts w:ascii="Times New Roman" w:eastAsia="Times New Roman" w:hAnsi="Times New Roman" w:cs="Times New Roman"/>
          <w:bCs/>
          <w:iCs/>
          <w:strike/>
          <w:sz w:val="24"/>
          <w:szCs w:val="24"/>
          <w:lang w:eastAsia="uk-UA"/>
        </w:rPr>
      </w:pPr>
      <w:r w:rsidRPr="005B4663">
        <w:rPr>
          <w:rFonts w:ascii="Times New Roman" w:eastAsia="Times New Roman" w:hAnsi="Times New Roman" w:cs="Times New Roman"/>
          <w:bCs/>
          <w:iCs/>
          <w:sz w:val="24"/>
          <w:szCs w:val="24"/>
          <w:lang w:eastAsia="uk-UA"/>
        </w:rPr>
        <w:t>Поверніть дозатор у закрите положення (див. рис. 4).</w:t>
      </w:r>
    </w:p>
    <w:p w:rsidR="005B4663" w:rsidRPr="005B4663" w:rsidRDefault="005B4663" w:rsidP="005B4663">
      <w:pPr>
        <w:spacing w:after="0" w:line="240" w:lineRule="auto"/>
        <w:ind w:left="720"/>
        <w:jc w:val="both"/>
        <w:rPr>
          <w:rFonts w:ascii="Times New Roman" w:eastAsia="Times New Roman" w:hAnsi="Times New Roman" w:cs="Times New Roman"/>
          <w:bCs/>
          <w:i/>
          <w:iCs/>
          <w:sz w:val="24"/>
          <w:szCs w:val="24"/>
          <w:lang w:eastAsia="uk-UA"/>
        </w:rPr>
      </w:pPr>
      <w:r w:rsidRPr="005B4663">
        <w:rPr>
          <w:rFonts w:ascii="Times New Roman" w:eastAsia="Times New Roman" w:hAnsi="Times New Roman" w:cs="Times New Roman"/>
          <w:noProof/>
          <w:sz w:val="24"/>
          <w:szCs w:val="24"/>
          <w:lang w:eastAsia="uk-UA"/>
        </w:rPr>
        <w:drawing>
          <wp:inline distT="0" distB="0" distL="0" distR="0">
            <wp:extent cx="10096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p>
    <w:p w:rsidR="005B4663" w:rsidRPr="005B4663" w:rsidRDefault="005B4663" w:rsidP="005B4663">
      <w:pPr>
        <w:spacing w:after="0" w:line="240" w:lineRule="auto"/>
        <w:jc w:val="both"/>
        <w:rPr>
          <w:rFonts w:ascii="Times New Roman" w:eastAsia="Times New Roman" w:hAnsi="Times New Roman" w:cs="Times New Roman"/>
          <w:bCs/>
          <w:i/>
          <w:iCs/>
          <w:sz w:val="24"/>
          <w:szCs w:val="24"/>
          <w:lang w:eastAsia="uk-UA"/>
        </w:rPr>
      </w:pPr>
      <w:r w:rsidRPr="005B4663">
        <w:rPr>
          <w:rFonts w:ascii="Times New Roman" w:eastAsia="Times New Roman" w:hAnsi="Times New Roman" w:cs="Times New Roman"/>
          <w:bCs/>
          <w:i/>
          <w:iCs/>
          <w:sz w:val="24"/>
          <w:szCs w:val="24"/>
          <w:lang w:eastAsia="uk-UA"/>
        </w:rPr>
        <w:t>Діти.</w:t>
      </w:r>
    </w:p>
    <w:p w:rsidR="005B4663" w:rsidRPr="005B4663" w:rsidRDefault="005B4663" w:rsidP="005B4663">
      <w:pPr>
        <w:spacing w:after="0" w:line="240" w:lineRule="auto"/>
        <w:jc w:val="both"/>
        <w:rPr>
          <w:rFonts w:ascii="Times New Roman" w:eastAsia="Times New Roman" w:hAnsi="Times New Roman" w:cs="Times New Roman"/>
          <w:bCs/>
          <w:iCs/>
          <w:sz w:val="24"/>
          <w:szCs w:val="24"/>
          <w:lang w:eastAsia="uk-UA"/>
        </w:rPr>
      </w:pPr>
      <w:r w:rsidRPr="005B4663">
        <w:rPr>
          <w:rFonts w:ascii="Times New Roman" w:eastAsia="Times New Roman" w:hAnsi="Times New Roman" w:cs="Times New Roman"/>
          <w:bCs/>
          <w:iCs/>
          <w:sz w:val="24"/>
          <w:szCs w:val="24"/>
          <w:lang w:eastAsia="uk-UA"/>
        </w:rPr>
        <w:t>Лікарський засіб не показаний до застосування дітям віком до 18 років.</w:t>
      </w:r>
    </w:p>
    <w:p w:rsidR="005B4663" w:rsidRPr="005B4663" w:rsidRDefault="005B4663" w:rsidP="005B4663">
      <w:pPr>
        <w:spacing w:after="0" w:line="240" w:lineRule="auto"/>
        <w:jc w:val="both"/>
        <w:rPr>
          <w:rFonts w:ascii="Times New Roman" w:eastAsia="Times New Roman" w:hAnsi="Times New Roman" w:cs="Times New Roman"/>
          <w:bCs/>
          <w:iCs/>
          <w:sz w:val="24"/>
          <w:szCs w:val="24"/>
          <w:lang w:eastAsia="uk-UA"/>
        </w:rPr>
      </w:pPr>
    </w:p>
    <w:p w:rsidR="005B4663" w:rsidRPr="005B4663" w:rsidRDefault="005B4663" w:rsidP="005B4663">
      <w:pPr>
        <w:spacing w:after="0" w:line="240" w:lineRule="auto"/>
        <w:ind w:left="360" w:hanging="360"/>
        <w:jc w:val="both"/>
        <w:rPr>
          <w:rFonts w:ascii="Times New Roman" w:eastAsia="Times New Roman" w:hAnsi="Times New Roman" w:cs="Times New Roman"/>
          <w:b/>
          <w:sz w:val="24"/>
          <w:szCs w:val="24"/>
          <w:lang w:eastAsia="ru-RU"/>
        </w:rPr>
      </w:pPr>
      <w:r w:rsidRPr="005B4663">
        <w:rPr>
          <w:rFonts w:ascii="Times New Roman" w:eastAsia="Times New Roman" w:hAnsi="Times New Roman" w:cs="Times New Roman"/>
          <w:b/>
          <w:i/>
          <w:sz w:val="24"/>
          <w:szCs w:val="24"/>
          <w:lang w:eastAsia="ru-RU"/>
        </w:rPr>
        <w:t>Передозування.</w:t>
      </w:r>
      <w:r w:rsidRPr="005B4663">
        <w:rPr>
          <w:rFonts w:ascii="Times New Roman" w:eastAsia="Times New Roman" w:hAnsi="Times New Roman" w:cs="Times New Roman"/>
          <w:b/>
          <w:sz w:val="24"/>
          <w:szCs w:val="24"/>
          <w:lang w:eastAsia="ru-RU"/>
        </w:rPr>
        <w:t xml:space="preserve">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У процесі клінічних досліджень за участю добровольців під час застосування одноразової дози силденафілу до 800 мг побічні реакції були подібними до тих, що спостерігалися при застосуванні силденафілу у нижчих дозах, але зустрічалися частіше та були більш тяжкими. Застосування силденафілу у дозі 200 мг не призводило до підвищення ефективності, але спричинило зростання кількості випадків розвитку побічних реакцій (головного болю, почервоніння обличчя, запаморочення, диспепсії, закладеності носа, порушень з боку органів зору).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У разі передозування при необхідності вдаються до звичайних підтримуючих заходів. Прискорення кліренсу силденафілу при гемодіалізі малоймовірне внаслідок високого ступеня зв’язування препарату з білками плазми крові та відсутності елімінації силденафілу із сечею.</w:t>
      </w:r>
    </w:p>
    <w:p w:rsidR="005B4663" w:rsidRPr="005B4663" w:rsidRDefault="005B4663" w:rsidP="005B4663">
      <w:pPr>
        <w:spacing w:after="0" w:line="240" w:lineRule="auto"/>
        <w:jc w:val="both"/>
        <w:rPr>
          <w:rFonts w:ascii="Times New Roman" w:eastAsia="Times New Roman" w:hAnsi="Times New Roman" w:cs="Times New Roman"/>
          <w:b/>
          <w:sz w:val="16"/>
          <w:szCs w:val="16"/>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b/>
          <w:i/>
          <w:sz w:val="24"/>
          <w:szCs w:val="24"/>
          <w:lang w:eastAsia="ru-RU"/>
        </w:rPr>
        <w:t>Побічні реакції.</w:t>
      </w:r>
      <w:r w:rsidRPr="005B4663">
        <w:rPr>
          <w:rFonts w:ascii="Times New Roman" w:eastAsia="Times New Roman" w:hAnsi="Times New Roman" w:cs="Times New Roman"/>
          <w:sz w:val="24"/>
          <w:szCs w:val="24"/>
          <w:lang w:eastAsia="ru-RU"/>
        </w:rPr>
        <w:t xml:space="preserve"> </w:t>
      </w:r>
    </w:p>
    <w:p w:rsidR="005B4663" w:rsidRPr="005B4663" w:rsidRDefault="005B4663" w:rsidP="005B4663">
      <w:pPr>
        <w:spacing w:after="0" w:line="240" w:lineRule="auto"/>
        <w:jc w:val="both"/>
        <w:rPr>
          <w:rFonts w:ascii="Times New Roman" w:eastAsia="Times New Roman" w:hAnsi="Times New Roman" w:cs="Times New Roman"/>
          <w:sz w:val="24"/>
          <w:szCs w:val="24"/>
          <w:u w:val="single"/>
          <w:lang w:eastAsia="ru-RU"/>
        </w:rPr>
      </w:pPr>
      <w:r w:rsidRPr="005B4663">
        <w:rPr>
          <w:rFonts w:ascii="Times New Roman" w:eastAsia="Times New Roman" w:hAnsi="Times New Roman" w:cs="Times New Roman"/>
          <w:sz w:val="24"/>
          <w:szCs w:val="24"/>
          <w:u w:val="single"/>
          <w:lang w:eastAsia="ru-RU"/>
        </w:rPr>
        <w:t>Короткий зміст профілю безпеки.</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Профіль безпеки силденафілу заснований на даних 9,570 пацієнтів у процесі 74 подвійних сліпих, плацебо-контрольованих клінічних дослідженнях. Найчастішими побічними реакціями під час клінічних досліджень серед пацієнтів, які приймали силденафіл, були головний біль, почервоніння обличчя, диспепсія, закладеність носа, біль у спині, запаморочення, нудота, припливи жару, порушення зору, ціанопсія та затьмарення зору.</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Інформація щодо побічних реакцій у рамках постмаркетингового спостереження застосування силденафілу була зібрана протягом більш ніж 10 років. Оскільки не всі побічні реакції повідомляються власнику реєстраційного посвідчення та включалися до бази даних з безпеки, частоту цих реакцій неможливо точно визначити.</w:t>
      </w:r>
    </w:p>
    <w:p w:rsidR="005B4663" w:rsidRPr="005B4663" w:rsidRDefault="005B4663" w:rsidP="005B4663">
      <w:pPr>
        <w:spacing w:after="0" w:line="240" w:lineRule="auto"/>
        <w:jc w:val="both"/>
        <w:rPr>
          <w:rFonts w:ascii="Times New Roman" w:eastAsia="Times New Roman" w:hAnsi="Times New Roman" w:cs="Times New Roman"/>
          <w:sz w:val="24"/>
          <w:szCs w:val="24"/>
          <w:u w:val="single"/>
          <w:lang w:eastAsia="ru-RU"/>
        </w:rPr>
      </w:pPr>
      <w:r w:rsidRPr="005B4663">
        <w:rPr>
          <w:rFonts w:ascii="Times New Roman" w:eastAsia="Times New Roman" w:hAnsi="Times New Roman" w:cs="Times New Roman"/>
          <w:sz w:val="24"/>
          <w:szCs w:val="24"/>
          <w:u w:val="single"/>
          <w:lang w:eastAsia="ru-RU"/>
        </w:rPr>
        <w:t>Табличний перелік побічних реакцій.</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Нижче вказані всі клінічні важливі  побічні реакції, які мали місце в клінічних дослідженнях при частоті появи більше, ніж при прийомі плацебо, за системами організму та частотою:</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дуже часто (≥1/10);</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часто (≥1/100, </w:t>
      </w:r>
      <w:r w:rsidRPr="005B4663">
        <w:rPr>
          <w:rFonts w:ascii="Times New Roman" w:eastAsia="Times New Roman" w:hAnsi="Times New Roman" w:cs="Times New Roman"/>
          <w:sz w:val="24"/>
          <w:szCs w:val="24"/>
          <w:lang w:val="en-US" w:eastAsia="ru-RU"/>
        </w:rPr>
        <w:t>&lt;</w:t>
      </w:r>
      <w:r w:rsidRPr="005B4663">
        <w:rPr>
          <w:rFonts w:ascii="Times New Roman" w:eastAsia="Times New Roman" w:hAnsi="Times New Roman" w:cs="Times New Roman"/>
          <w:sz w:val="24"/>
          <w:szCs w:val="24"/>
          <w:lang w:eastAsia="ru-RU"/>
        </w:rPr>
        <w:t>1/10);</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нечасто (≥1/1000, &lt;1/100);</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 xml:space="preserve">рідко (≥1/10000, </w:t>
      </w:r>
      <w:r w:rsidRPr="005B4663">
        <w:rPr>
          <w:rFonts w:ascii="Times New Roman" w:eastAsia="Times New Roman" w:hAnsi="Times New Roman" w:cs="Times New Roman"/>
          <w:strike/>
          <w:sz w:val="24"/>
          <w:szCs w:val="24"/>
          <w:lang w:eastAsia="ru-RU"/>
        </w:rPr>
        <w:t xml:space="preserve"> </w:t>
      </w:r>
      <w:r w:rsidRPr="005B4663">
        <w:rPr>
          <w:rFonts w:ascii="Times New Roman" w:eastAsia="Times New Roman" w:hAnsi="Times New Roman" w:cs="Times New Roman"/>
          <w:sz w:val="24"/>
          <w:szCs w:val="24"/>
          <w:lang w:eastAsia="ru-RU"/>
        </w:rPr>
        <w:t>&lt;1/1000);</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дуже рідко (</w:t>
      </w:r>
      <w:r w:rsidRPr="005B4663">
        <w:rPr>
          <w:rFonts w:ascii="Times New Roman" w:eastAsia="Times New Roman" w:hAnsi="Times New Roman" w:cs="Times New Roman"/>
          <w:sz w:val="24"/>
          <w:szCs w:val="24"/>
          <w:lang w:val="en-US" w:eastAsia="ru-RU"/>
        </w:rPr>
        <w:t>&lt;</w:t>
      </w:r>
      <w:r w:rsidRPr="005B4663">
        <w:rPr>
          <w:rFonts w:ascii="Times New Roman" w:eastAsia="Times New Roman" w:hAnsi="Times New Roman" w:cs="Times New Roman"/>
          <w:sz w:val="24"/>
          <w:szCs w:val="24"/>
          <w:lang w:eastAsia="ru-RU"/>
        </w:rPr>
        <w:t>1/10000);</w:t>
      </w:r>
    </w:p>
    <w:p w:rsidR="005B4663" w:rsidRPr="005B4663" w:rsidRDefault="005B4663" w:rsidP="005B4663">
      <w:pPr>
        <w:numPr>
          <w:ilvl w:val="0"/>
          <w:numId w:val="1"/>
        </w:num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частота невідома (не може бути визначена на основі наявних даних), яка повідомлялася з постмаркетингового досвіду.</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У кожній групі за частотою побічні ефекти представлені в порядку зниження серйозності.</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lastRenderedPageBreak/>
        <w:t>Клінічно значимі побічні реакції, які відмічені в контрольованих клінічних дослідженнях при частоті, більшій, ніж плацебо, та клінічно значимі побічні реакції, відмічені протягом постмаркетингового періоду.</w:t>
      </w:r>
    </w:p>
    <w:p w:rsidR="005B4663" w:rsidRPr="005B4663" w:rsidRDefault="005B4663" w:rsidP="005B4663">
      <w:pPr>
        <w:widowControl w:val="0"/>
        <w:spacing w:after="0" w:line="240" w:lineRule="auto"/>
        <w:jc w:val="both"/>
        <w:rPr>
          <w:rFonts w:ascii="Times New Roman" w:eastAsia="Times New Roman" w:hAnsi="Times New Roman" w:cs="Times New Roman"/>
          <w:b/>
          <w:sz w:val="24"/>
          <w:szCs w:val="24"/>
          <w:u w:val="single"/>
          <w:lang w:eastAsia="uk-UA"/>
        </w:rPr>
      </w:pPr>
      <w:r w:rsidRPr="005B4663">
        <w:rPr>
          <w:rFonts w:ascii="Times New Roman" w:eastAsia="Times New Roman" w:hAnsi="Times New Roman" w:cs="Times New Roman"/>
          <w:sz w:val="24"/>
          <w:szCs w:val="24"/>
          <w:u w:val="single"/>
          <w:lang w:eastAsia="uk-UA"/>
        </w:rPr>
        <w:t>Інфекційні та інвазивні захворювання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i/>
          <w:sz w:val="24"/>
          <w:szCs w:val="24"/>
          <w:lang w:eastAsia="uk-UA"/>
        </w:rPr>
        <w:t>Нечасто:</w:t>
      </w:r>
      <w:r w:rsidRPr="005B4663">
        <w:rPr>
          <w:rFonts w:ascii="Times New Roman" w:eastAsia="Times New Roman" w:hAnsi="Times New Roman" w:cs="Times New Roman"/>
          <w:sz w:val="24"/>
          <w:szCs w:val="24"/>
          <w:lang w:eastAsia="uk-UA"/>
        </w:rPr>
        <w:t xml:space="preserve"> риніт.</w:t>
      </w:r>
    </w:p>
    <w:p w:rsidR="005B4663" w:rsidRPr="005B4663" w:rsidRDefault="005B4663" w:rsidP="005B4663">
      <w:pPr>
        <w:widowControl w:val="0"/>
        <w:spacing w:after="0" w:line="240" w:lineRule="auto"/>
        <w:jc w:val="both"/>
        <w:rPr>
          <w:rFonts w:ascii="Times New Roman" w:eastAsia="Times New Roman" w:hAnsi="Times New Roman" w:cs="Times New Roman"/>
          <w:b/>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боку імунної системи</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гіперчутливість.</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боку нервової системи</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Дуже часто:</w:t>
      </w:r>
      <w:r w:rsidRPr="005B4663">
        <w:rPr>
          <w:rFonts w:ascii="Times New Roman" w:eastAsia="Times New Roman" w:hAnsi="Times New Roman" w:cs="Times New Roman"/>
          <w:sz w:val="24"/>
          <w:szCs w:val="24"/>
          <w:lang w:val="ru-RU" w:eastAsia="uk-UA"/>
        </w:rPr>
        <w:t xml:space="preserve"> головний біль.</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Часто:</w:t>
      </w:r>
      <w:r w:rsidRPr="005B4663">
        <w:rPr>
          <w:rFonts w:ascii="Times New Roman" w:eastAsia="Times New Roman" w:hAnsi="Times New Roman" w:cs="Times New Roman"/>
          <w:sz w:val="24"/>
          <w:szCs w:val="24"/>
          <w:lang w:val="ru-RU" w:eastAsia="uk-UA"/>
        </w:rPr>
        <w:t xml:space="preserve"> запаморочення.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сонливість, гіпестезія.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Рідко:</w:t>
      </w:r>
      <w:r w:rsidRPr="005B4663">
        <w:rPr>
          <w:rFonts w:ascii="Times New Roman" w:eastAsia="Times New Roman" w:hAnsi="Times New Roman" w:cs="Times New Roman"/>
          <w:sz w:val="24"/>
          <w:szCs w:val="24"/>
          <w:lang w:val="ru-RU" w:eastAsia="uk-UA"/>
        </w:rPr>
        <w:t xml:space="preserve"> інсульт, транзиторна ішемічна атака, судоми*, рецидиви судом*, синкопе.</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боку органів зору</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Часто:</w:t>
      </w:r>
      <w:r w:rsidRPr="005B4663">
        <w:rPr>
          <w:rFonts w:ascii="Times New Roman" w:eastAsia="Times New Roman" w:hAnsi="Times New Roman" w:cs="Times New Roman"/>
          <w:sz w:val="24"/>
          <w:szCs w:val="24"/>
          <w:lang w:val="ru-RU" w:eastAsia="uk-UA"/>
        </w:rPr>
        <w:t xml:space="preserve"> порушення сприйняття кольору**, розлади зору, затьмарення зору.</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розлади сльозовиділення***, біль в очах, фотофобія, фотопсія, гіперемія очей, яскравість зору, кон’юнктивіт. </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Рідко:</w:t>
      </w:r>
      <w:r w:rsidRPr="005B4663">
        <w:rPr>
          <w:rFonts w:ascii="Times New Roman" w:eastAsia="Times New Roman" w:hAnsi="Times New Roman" w:cs="Times New Roman"/>
          <w:sz w:val="24"/>
          <w:szCs w:val="24"/>
          <w:lang w:val="ru-RU" w:eastAsia="uk-UA"/>
        </w:rPr>
        <w:t xml:space="preserve"> неартеріальна передня ішемічна нейропатія зорового нерва*, оклюзія судин сітківки*, ретинальний крововилив, артеріосклеротична ретинопатія, порушення з боку сітківки, глаукома, дефекти поля зору, диплопія, зниження гостроти зору, міопія, астенопія, плаваючі помутніння скл</w:t>
      </w:r>
      <w:r w:rsidRPr="005B4663">
        <w:rPr>
          <w:rFonts w:ascii="Times New Roman" w:eastAsia="Times New Roman" w:hAnsi="Times New Roman" w:cs="Times New Roman"/>
          <w:sz w:val="24"/>
          <w:szCs w:val="24"/>
          <w:lang w:eastAsia="uk-UA"/>
        </w:rPr>
        <w:t>овидн</w:t>
      </w:r>
      <w:r w:rsidRPr="005B4663">
        <w:rPr>
          <w:rFonts w:ascii="Times New Roman" w:eastAsia="Times New Roman" w:hAnsi="Times New Roman" w:cs="Times New Roman"/>
          <w:sz w:val="24"/>
          <w:szCs w:val="24"/>
          <w:lang w:val="ru-RU" w:eastAsia="uk-UA"/>
        </w:rPr>
        <w:t>ого тіла, порушення з боку райдужної оболонки, мідріаз, поява сяючих кругів навколо джерела світла (гало) у полі зору, набряк очей, припухлість очей, порушення з боку очей, гіперемія кон’юнктиви, подразнення очей, аномальні відчуття в очах, набряк повік, знебарвлення склери.</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боку органів слуху та вестибулярного апарату</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запаморочення, дзвін у вухах.</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Рідко:</w:t>
      </w:r>
      <w:r w:rsidRPr="005B4663">
        <w:rPr>
          <w:rFonts w:ascii="Times New Roman" w:eastAsia="Times New Roman" w:hAnsi="Times New Roman" w:cs="Times New Roman"/>
          <w:sz w:val="24"/>
          <w:szCs w:val="24"/>
          <w:lang w:val="ru-RU" w:eastAsia="uk-UA"/>
        </w:rPr>
        <w:t xml:space="preserve"> глухота.</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боку серця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тахікардія, посилене серцебиття.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Рідко:</w:t>
      </w:r>
      <w:r w:rsidRPr="005B4663">
        <w:rPr>
          <w:rFonts w:ascii="Times New Roman" w:eastAsia="Times New Roman" w:hAnsi="Times New Roman" w:cs="Times New Roman"/>
          <w:sz w:val="24"/>
          <w:szCs w:val="24"/>
          <w:lang w:val="ru-RU" w:eastAsia="uk-UA"/>
        </w:rPr>
        <w:t xml:space="preserve"> раптова серцева смерть*, інфаркт міокарда, шлуночкова аритмія*, фібриляція передсердь, нестабільна стенокардія.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боку судин</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Часто:</w:t>
      </w:r>
      <w:r w:rsidRPr="005B4663">
        <w:rPr>
          <w:rFonts w:ascii="Times New Roman" w:eastAsia="Times New Roman" w:hAnsi="Times New Roman" w:cs="Times New Roman"/>
          <w:sz w:val="24"/>
          <w:szCs w:val="24"/>
          <w:lang w:val="ru-RU" w:eastAsia="uk-UA"/>
        </w:rPr>
        <w:t xml:space="preserve"> </w:t>
      </w:r>
      <w:r w:rsidRPr="005B4663">
        <w:rPr>
          <w:rFonts w:ascii="Times New Roman" w:eastAsia="Times New Roman" w:hAnsi="Times New Roman" w:cs="Times New Roman"/>
          <w:sz w:val="24"/>
          <w:szCs w:val="24"/>
          <w:lang w:eastAsia="uk-UA"/>
        </w:rPr>
        <w:t>почервоніння</w:t>
      </w:r>
      <w:r w:rsidRPr="005B4663">
        <w:rPr>
          <w:rFonts w:ascii="Times New Roman" w:eastAsia="Times New Roman" w:hAnsi="Times New Roman" w:cs="Times New Roman"/>
          <w:sz w:val="24"/>
          <w:szCs w:val="24"/>
          <w:lang w:val="ru-RU" w:eastAsia="uk-UA"/>
        </w:rPr>
        <w:t xml:space="preserve"> обличчя, при</w:t>
      </w:r>
      <w:r w:rsidRPr="005B4663">
        <w:rPr>
          <w:rFonts w:ascii="Times New Roman" w:eastAsia="Times New Roman" w:hAnsi="Times New Roman" w:cs="Times New Roman"/>
          <w:sz w:val="24"/>
          <w:szCs w:val="24"/>
          <w:lang w:eastAsia="uk-UA"/>
        </w:rPr>
        <w:t>п</w:t>
      </w:r>
      <w:r w:rsidRPr="005B4663">
        <w:rPr>
          <w:rFonts w:ascii="Times New Roman" w:eastAsia="Times New Roman" w:hAnsi="Times New Roman" w:cs="Times New Roman"/>
          <w:sz w:val="24"/>
          <w:szCs w:val="24"/>
          <w:lang w:val="ru-RU" w:eastAsia="uk-UA"/>
        </w:rPr>
        <w:t>ливи жару.</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гіпертензія, гіпотензія.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 xml:space="preserve">боку </w:t>
      </w:r>
      <w:r w:rsidRPr="005B4663">
        <w:rPr>
          <w:rFonts w:ascii="Times New Roman" w:eastAsia="Times New Roman" w:hAnsi="Times New Roman" w:cs="Times New Roman"/>
          <w:bCs/>
          <w:sz w:val="24"/>
          <w:szCs w:val="24"/>
          <w:u w:val="single"/>
          <w:lang w:val="ru-RU" w:eastAsia="en-GB"/>
        </w:rPr>
        <w:t>респіраторної системи, органів грудної клітки та середостіння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Часто:</w:t>
      </w:r>
      <w:r w:rsidRPr="005B4663">
        <w:rPr>
          <w:rFonts w:ascii="Times New Roman" w:eastAsia="Times New Roman" w:hAnsi="Times New Roman" w:cs="Times New Roman"/>
          <w:sz w:val="24"/>
          <w:szCs w:val="24"/>
          <w:lang w:val="ru-RU" w:eastAsia="uk-UA"/>
        </w:rPr>
        <w:t xml:space="preserve"> закладеність носа.</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носова кровотеча, закладеність придаткових пазух носа.</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Рідко:</w:t>
      </w:r>
      <w:r w:rsidRPr="005B4663">
        <w:rPr>
          <w:rFonts w:ascii="Times New Roman" w:eastAsia="Times New Roman" w:hAnsi="Times New Roman" w:cs="Times New Roman"/>
          <w:sz w:val="24"/>
          <w:szCs w:val="24"/>
          <w:lang w:val="ru-RU" w:eastAsia="uk-UA"/>
        </w:rPr>
        <w:t xml:space="preserve"> відчуття стиснення у горлі, набряк слизової оболонки носа, сухість у носі.</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боку шлунково-кишкового тракту</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Часто:</w:t>
      </w:r>
      <w:r w:rsidRPr="005B4663">
        <w:rPr>
          <w:rFonts w:ascii="Times New Roman" w:eastAsia="Times New Roman" w:hAnsi="Times New Roman" w:cs="Times New Roman"/>
          <w:sz w:val="24"/>
          <w:szCs w:val="24"/>
          <w:lang w:val="ru-RU" w:eastAsia="uk-UA"/>
        </w:rPr>
        <w:t xml:space="preserve"> нудота, диспепсія.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гастроезофагеальна рефлюксна хвороба, блювання, біль у верхній частині живота, сухість у роті.</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Рідко:</w:t>
      </w:r>
      <w:r w:rsidRPr="005B4663">
        <w:rPr>
          <w:rFonts w:ascii="Times New Roman" w:eastAsia="Times New Roman" w:hAnsi="Times New Roman" w:cs="Times New Roman"/>
          <w:sz w:val="24"/>
          <w:szCs w:val="24"/>
          <w:lang w:val="ru-RU" w:eastAsia="uk-UA"/>
        </w:rPr>
        <w:t xml:space="preserve"> гіпестезія ротової порожнини.</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боку шкіри та підшкірної тканини</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висипання.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Рідко:</w:t>
      </w:r>
      <w:r w:rsidRPr="005B4663">
        <w:rPr>
          <w:rFonts w:ascii="Times New Roman" w:eastAsia="Times New Roman" w:hAnsi="Times New Roman" w:cs="Times New Roman"/>
          <w:sz w:val="24"/>
          <w:szCs w:val="24"/>
          <w:lang w:val="ru-RU" w:eastAsia="uk-UA"/>
        </w:rPr>
        <w:t xml:space="preserve"> синдром Стівенса – Джонсона*, токсичний епідермальний некроліз*.</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боку опорно-рухового апарату та сполучної тканини</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міалгія, біль у кінцівках.</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боку сечовидільної системи</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гематурія.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eastAsia="uk-UA"/>
        </w:rPr>
        <w:t xml:space="preserve">З </w:t>
      </w:r>
      <w:r w:rsidRPr="005B4663">
        <w:rPr>
          <w:rFonts w:ascii="Times New Roman" w:eastAsia="Times New Roman" w:hAnsi="Times New Roman" w:cs="Times New Roman"/>
          <w:sz w:val="24"/>
          <w:szCs w:val="24"/>
          <w:u w:val="single"/>
          <w:lang w:val="ru-RU" w:eastAsia="uk-UA"/>
        </w:rPr>
        <w:t>боку репродуктивної системи та молочних залоз</w:t>
      </w:r>
    </w:p>
    <w:p w:rsidR="005B4663" w:rsidRPr="005B4663" w:rsidRDefault="005B4663" w:rsidP="005B4663">
      <w:pPr>
        <w:widowControl w:val="0"/>
        <w:tabs>
          <w:tab w:val="right" w:pos="1849"/>
        </w:tabs>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Рідко:</w:t>
      </w:r>
      <w:r w:rsidRPr="005B4663">
        <w:rPr>
          <w:rFonts w:ascii="Times New Roman" w:eastAsia="Times New Roman" w:hAnsi="Times New Roman" w:cs="Times New Roman"/>
          <w:sz w:val="24"/>
          <w:szCs w:val="24"/>
          <w:lang w:val="ru-RU" w:eastAsia="uk-UA"/>
        </w:rPr>
        <w:t xml:space="preserve"> кровотеча зі статевого члена, пріапізм*, гематоспермія, подовжена ерекція.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val="ru-RU" w:eastAsia="uk-UA"/>
        </w:rPr>
        <w:t>Загальні розлади та реакції у місці введення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lastRenderedPageBreak/>
        <w:t>Нечасто:</w:t>
      </w:r>
      <w:r w:rsidRPr="005B4663">
        <w:rPr>
          <w:rFonts w:ascii="Times New Roman" w:eastAsia="Times New Roman" w:hAnsi="Times New Roman" w:cs="Times New Roman"/>
          <w:sz w:val="24"/>
          <w:szCs w:val="24"/>
          <w:lang w:val="ru-RU" w:eastAsia="uk-UA"/>
        </w:rPr>
        <w:t xml:space="preserve"> біль </w:t>
      </w:r>
      <w:proofErr w:type="gramStart"/>
      <w:r w:rsidRPr="005B4663">
        <w:rPr>
          <w:rFonts w:ascii="Times New Roman" w:eastAsia="Times New Roman" w:hAnsi="Times New Roman" w:cs="Times New Roman"/>
          <w:sz w:val="24"/>
          <w:szCs w:val="24"/>
          <w:lang w:val="ru-RU" w:eastAsia="uk-UA"/>
        </w:rPr>
        <w:t>у грудях</w:t>
      </w:r>
      <w:proofErr w:type="gramEnd"/>
      <w:r w:rsidRPr="005B4663">
        <w:rPr>
          <w:rFonts w:ascii="Times New Roman" w:eastAsia="Times New Roman" w:hAnsi="Times New Roman" w:cs="Times New Roman"/>
          <w:sz w:val="24"/>
          <w:szCs w:val="24"/>
          <w:lang w:val="ru-RU" w:eastAsia="uk-UA"/>
        </w:rPr>
        <w:t>, підвищена стомлюваність, відчуття жару.</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Рідко:</w:t>
      </w:r>
      <w:r w:rsidRPr="005B4663">
        <w:rPr>
          <w:rFonts w:ascii="Times New Roman" w:eastAsia="Times New Roman" w:hAnsi="Times New Roman" w:cs="Times New Roman"/>
          <w:sz w:val="24"/>
          <w:szCs w:val="24"/>
          <w:lang w:val="ru-RU" w:eastAsia="uk-UA"/>
        </w:rPr>
        <w:t xml:space="preserve"> подразнення.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u w:val="single"/>
          <w:lang w:val="ru-RU" w:eastAsia="uk-UA"/>
        </w:rPr>
      </w:pPr>
      <w:r w:rsidRPr="005B4663">
        <w:rPr>
          <w:rFonts w:ascii="Times New Roman" w:eastAsia="Times New Roman" w:hAnsi="Times New Roman" w:cs="Times New Roman"/>
          <w:sz w:val="24"/>
          <w:szCs w:val="24"/>
          <w:u w:val="single"/>
          <w:lang w:val="ru-RU" w:eastAsia="uk-UA"/>
        </w:rPr>
        <w:t>Обстеження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Нечасто:</w:t>
      </w:r>
      <w:r w:rsidRPr="005B4663">
        <w:rPr>
          <w:rFonts w:ascii="Times New Roman" w:eastAsia="Times New Roman" w:hAnsi="Times New Roman" w:cs="Times New Roman"/>
          <w:sz w:val="24"/>
          <w:szCs w:val="24"/>
          <w:lang w:val="ru-RU" w:eastAsia="uk-UA"/>
        </w:rPr>
        <w:t xml:space="preserve"> підвищена частота серцевих скорочень.</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*Повідомлялося лише під час дослідження після виходу препарату на ринок.</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**Порушення сприйняття кольору: хлоропсія, хроматопсія, ціанопсія, еритропсія, ксантопсія.</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***Порушення сльозовиділення: сухість в очах, порушення сльозовиділення та підвищення сльозовиділення.</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Зазначені нижче побічні реакції спостерігалися у &lt;2 % пацієнтів у процесі контрольованих клінічних досліджень; їх причинний взаємозв’язок із застосуванням силденафілу є невизначеним. Були зазначені побічні реакції, що мали вірогідний зв’язок із застосуванням лікарського засобу. При цьому не були зазначені побічні реакції легкого ступеня та ті, повідомлення про які були дуже неточними, щоб мати значення.</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i/>
          <w:sz w:val="24"/>
          <w:szCs w:val="24"/>
          <w:lang w:eastAsia="uk-UA"/>
        </w:rPr>
        <w:t xml:space="preserve">Загальні: </w:t>
      </w:r>
      <w:r w:rsidRPr="005B4663">
        <w:rPr>
          <w:rFonts w:ascii="Times New Roman" w:eastAsia="Times New Roman" w:hAnsi="Times New Roman" w:cs="Times New Roman"/>
          <w:sz w:val="24"/>
          <w:szCs w:val="24"/>
          <w:lang w:eastAsia="uk-UA"/>
        </w:rPr>
        <w:t xml:space="preserve">набряк обличчя, реакції фоточутливості, шок, астенія, біль, раптове падіння, біль у животі, раптове пошкодження. </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i/>
          <w:sz w:val="24"/>
          <w:szCs w:val="24"/>
          <w:lang w:eastAsia="uk-UA"/>
        </w:rPr>
        <w:t xml:space="preserve">З боку серцево-судинної системи: </w:t>
      </w:r>
      <w:r w:rsidRPr="005B4663">
        <w:rPr>
          <w:rFonts w:ascii="Times New Roman" w:eastAsia="Times New Roman" w:hAnsi="Times New Roman" w:cs="Times New Roman"/>
          <w:sz w:val="24"/>
          <w:szCs w:val="24"/>
          <w:lang w:eastAsia="uk-UA"/>
        </w:rPr>
        <w:t>стенокардія, А</w:t>
      </w:r>
      <w:r w:rsidRPr="005B4663">
        <w:rPr>
          <w:rFonts w:ascii="Times New Roman" w:eastAsia="Times New Roman" w:hAnsi="Times New Roman" w:cs="Times New Roman"/>
          <w:sz w:val="24"/>
          <w:szCs w:val="24"/>
          <w:lang w:val="ru-RU" w:eastAsia="uk-UA"/>
        </w:rPr>
        <w:t>V</w:t>
      </w:r>
      <w:r w:rsidRPr="005B4663">
        <w:rPr>
          <w:rFonts w:ascii="Times New Roman" w:eastAsia="Times New Roman" w:hAnsi="Times New Roman" w:cs="Times New Roman"/>
          <w:sz w:val="24"/>
          <w:szCs w:val="24"/>
          <w:lang w:eastAsia="uk-UA"/>
        </w:rPr>
        <w:t>-блокада, мігрень, постуральна гіпотензія, ішемія міокарда, тромбоз судин головного мозку, раптова зупинка серця, порушення результатів на ЕКГ, кардіоміопатія.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eastAsia="uk-UA"/>
        </w:rPr>
        <w:t xml:space="preserve">З </w:t>
      </w:r>
      <w:r w:rsidRPr="005B4663">
        <w:rPr>
          <w:rFonts w:ascii="Times New Roman" w:eastAsia="Times New Roman" w:hAnsi="Times New Roman" w:cs="Times New Roman"/>
          <w:i/>
          <w:sz w:val="24"/>
          <w:szCs w:val="24"/>
          <w:lang w:val="ru-RU" w:eastAsia="uk-UA"/>
        </w:rPr>
        <w:t xml:space="preserve">боку шлунково-кишкового тракту: </w:t>
      </w:r>
      <w:r w:rsidRPr="005B4663">
        <w:rPr>
          <w:rFonts w:ascii="Times New Roman" w:eastAsia="Times New Roman" w:hAnsi="Times New Roman" w:cs="Times New Roman"/>
          <w:sz w:val="24"/>
          <w:szCs w:val="24"/>
          <w:lang w:val="ru-RU" w:eastAsia="uk-UA"/>
        </w:rPr>
        <w:t>глосит,</w:t>
      </w:r>
      <w:r w:rsidRPr="005B4663">
        <w:rPr>
          <w:rFonts w:ascii="Times New Roman" w:eastAsia="Times New Roman" w:hAnsi="Times New Roman" w:cs="Times New Roman"/>
          <w:i/>
          <w:sz w:val="24"/>
          <w:szCs w:val="24"/>
          <w:lang w:val="ru-RU" w:eastAsia="uk-UA"/>
        </w:rPr>
        <w:t xml:space="preserve"> </w:t>
      </w:r>
      <w:r w:rsidRPr="005B4663">
        <w:rPr>
          <w:rFonts w:ascii="Times New Roman" w:eastAsia="Times New Roman" w:hAnsi="Times New Roman" w:cs="Times New Roman"/>
          <w:sz w:val="24"/>
          <w:szCs w:val="24"/>
          <w:lang w:val="ru-RU" w:eastAsia="uk-UA"/>
        </w:rPr>
        <w:t>коліт, дисфагія, гастрит, гастроентерит, езофагіт, стоматит, порушення результатів печінкових проб, ректальна кровотеча, гінгівіт.</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 xml:space="preserve">З боку системи крові та лімфатичної системи: </w:t>
      </w:r>
      <w:r w:rsidRPr="005B4663">
        <w:rPr>
          <w:rFonts w:ascii="Times New Roman" w:eastAsia="Times New Roman" w:hAnsi="Times New Roman" w:cs="Times New Roman"/>
          <w:sz w:val="24"/>
          <w:szCs w:val="24"/>
          <w:lang w:val="ru-RU" w:eastAsia="uk-UA"/>
        </w:rPr>
        <w:t>анемія, лейкопенія.</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 xml:space="preserve">Розлади метаболізму та харчування: </w:t>
      </w:r>
      <w:r w:rsidRPr="005B4663">
        <w:rPr>
          <w:rFonts w:ascii="Times New Roman" w:eastAsia="Times New Roman" w:hAnsi="Times New Roman" w:cs="Times New Roman"/>
          <w:sz w:val="24"/>
          <w:szCs w:val="24"/>
          <w:lang w:val="ru-RU" w:eastAsia="uk-UA"/>
        </w:rPr>
        <w:t>спрага, набряк, подагра, нестабільний діабет, гіперглікемія, периферичні набряки, гіперурикемія, гіпоглікемія, гіпернатріємія.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eastAsia="uk-UA"/>
        </w:rPr>
        <w:t xml:space="preserve">З </w:t>
      </w:r>
      <w:r w:rsidRPr="005B4663">
        <w:rPr>
          <w:rFonts w:ascii="Times New Roman" w:eastAsia="Times New Roman" w:hAnsi="Times New Roman" w:cs="Times New Roman"/>
          <w:i/>
          <w:sz w:val="24"/>
          <w:szCs w:val="24"/>
          <w:lang w:val="ru-RU" w:eastAsia="uk-UA"/>
        </w:rPr>
        <w:t>боку скелетно-м’язової системи:</w:t>
      </w:r>
      <w:r w:rsidRPr="005B4663">
        <w:rPr>
          <w:rFonts w:ascii="Times New Roman" w:eastAsia="Times New Roman" w:hAnsi="Times New Roman" w:cs="Times New Roman"/>
          <w:sz w:val="24"/>
          <w:szCs w:val="24"/>
          <w:lang w:val="ru-RU" w:eastAsia="uk-UA"/>
        </w:rPr>
        <w:t xml:space="preserve"> артрит, артроз, розрив сухожилля, теносиновіт, біль у кістках, міастенія, синовіт.</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eastAsia="uk-UA"/>
        </w:rPr>
        <w:t xml:space="preserve">З </w:t>
      </w:r>
      <w:r w:rsidRPr="005B4663">
        <w:rPr>
          <w:rFonts w:ascii="Times New Roman" w:eastAsia="Times New Roman" w:hAnsi="Times New Roman" w:cs="Times New Roman"/>
          <w:i/>
          <w:sz w:val="24"/>
          <w:szCs w:val="24"/>
          <w:lang w:val="ru-RU" w:eastAsia="uk-UA"/>
        </w:rPr>
        <w:t>боку нервової системи:</w:t>
      </w:r>
      <w:r w:rsidRPr="005B4663">
        <w:rPr>
          <w:rFonts w:ascii="Times New Roman" w:eastAsia="Times New Roman" w:hAnsi="Times New Roman" w:cs="Times New Roman"/>
          <w:sz w:val="24"/>
          <w:szCs w:val="24"/>
          <w:lang w:val="ru-RU" w:eastAsia="uk-UA"/>
        </w:rPr>
        <w:t xml:space="preserve"> атаксія, невралгія, нейропатія, парестезія, тремор, вертиго, депресія, безсоння, аномальні сновидіння, зниження рефлексів.</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eastAsia="uk-UA"/>
        </w:rPr>
        <w:t xml:space="preserve">З </w:t>
      </w:r>
      <w:r w:rsidRPr="005B4663">
        <w:rPr>
          <w:rFonts w:ascii="Times New Roman" w:eastAsia="Times New Roman" w:hAnsi="Times New Roman" w:cs="Times New Roman"/>
          <w:i/>
          <w:sz w:val="24"/>
          <w:szCs w:val="24"/>
          <w:lang w:val="ru-RU" w:eastAsia="uk-UA"/>
        </w:rPr>
        <w:t xml:space="preserve">боку дихальної системи: </w:t>
      </w:r>
      <w:r w:rsidRPr="005B4663">
        <w:rPr>
          <w:rFonts w:ascii="Times New Roman" w:eastAsia="Times New Roman" w:hAnsi="Times New Roman" w:cs="Times New Roman"/>
          <w:sz w:val="24"/>
          <w:szCs w:val="24"/>
          <w:lang w:val="ru-RU" w:eastAsia="uk-UA"/>
        </w:rPr>
        <w:t>астма, диспное, ларингіт, фарингіт, синусит, бронхіт, посилене слиновиділення, посилення кашлю.</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eastAsia="uk-UA"/>
        </w:rPr>
        <w:t xml:space="preserve">З </w:t>
      </w:r>
      <w:r w:rsidRPr="005B4663">
        <w:rPr>
          <w:rFonts w:ascii="Times New Roman" w:eastAsia="Times New Roman" w:hAnsi="Times New Roman" w:cs="Times New Roman"/>
          <w:i/>
          <w:sz w:val="24"/>
          <w:szCs w:val="24"/>
          <w:lang w:val="ru-RU" w:eastAsia="uk-UA"/>
        </w:rPr>
        <w:t xml:space="preserve">боку шкіри: </w:t>
      </w:r>
      <w:r w:rsidRPr="005B4663">
        <w:rPr>
          <w:rFonts w:ascii="Times New Roman" w:eastAsia="Times New Roman" w:hAnsi="Times New Roman" w:cs="Times New Roman"/>
          <w:sz w:val="24"/>
          <w:szCs w:val="24"/>
          <w:lang w:val="ru-RU" w:eastAsia="uk-UA"/>
        </w:rPr>
        <w:t xml:space="preserve">кропив’янка, герпес, свербіж, </w:t>
      </w:r>
      <w:r w:rsidRPr="005B4663">
        <w:rPr>
          <w:rFonts w:ascii="Times New Roman" w:eastAsia="Times New Roman" w:hAnsi="Times New Roman" w:cs="Times New Roman"/>
          <w:sz w:val="24"/>
          <w:szCs w:val="24"/>
          <w:lang w:eastAsia="uk-UA"/>
        </w:rPr>
        <w:t xml:space="preserve">підвищена </w:t>
      </w:r>
      <w:r w:rsidRPr="005B4663">
        <w:rPr>
          <w:rFonts w:ascii="Times New Roman" w:eastAsia="Times New Roman" w:hAnsi="Times New Roman" w:cs="Times New Roman"/>
          <w:sz w:val="24"/>
          <w:szCs w:val="24"/>
          <w:lang w:val="ru-RU" w:eastAsia="uk-UA"/>
        </w:rPr>
        <w:t>пітливість, виразки шкіри, контактний дерматит, ексфоліативний дерматит.</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 xml:space="preserve">Специфічні відчуття: </w:t>
      </w:r>
      <w:r w:rsidRPr="005B4663">
        <w:rPr>
          <w:rFonts w:ascii="Times New Roman" w:eastAsia="Times New Roman" w:hAnsi="Times New Roman" w:cs="Times New Roman"/>
          <w:sz w:val="24"/>
          <w:szCs w:val="24"/>
          <w:lang w:val="ru-RU" w:eastAsia="uk-UA"/>
        </w:rPr>
        <w:t xml:space="preserve">раптове зниження чи втрата слуху, біль у вухах, крововилив </w:t>
      </w:r>
      <w:proofErr w:type="gramStart"/>
      <w:r w:rsidRPr="005B4663">
        <w:rPr>
          <w:rFonts w:ascii="Times New Roman" w:eastAsia="Times New Roman" w:hAnsi="Times New Roman" w:cs="Times New Roman"/>
          <w:sz w:val="24"/>
          <w:szCs w:val="24"/>
          <w:lang w:val="ru-RU" w:eastAsia="uk-UA"/>
        </w:rPr>
        <w:t>у око</w:t>
      </w:r>
      <w:proofErr w:type="gramEnd"/>
      <w:r w:rsidRPr="005B4663">
        <w:rPr>
          <w:rFonts w:ascii="Times New Roman" w:eastAsia="Times New Roman" w:hAnsi="Times New Roman" w:cs="Times New Roman"/>
          <w:sz w:val="24"/>
          <w:szCs w:val="24"/>
          <w:lang w:val="ru-RU" w:eastAsia="uk-UA"/>
        </w:rPr>
        <w:t>, катаракта, сухість в очах.</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eastAsia="uk-UA"/>
        </w:rPr>
        <w:t xml:space="preserve">З </w:t>
      </w:r>
      <w:r w:rsidRPr="005B4663">
        <w:rPr>
          <w:rFonts w:ascii="Times New Roman" w:eastAsia="Times New Roman" w:hAnsi="Times New Roman" w:cs="Times New Roman"/>
          <w:i/>
          <w:sz w:val="24"/>
          <w:szCs w:val="24"/>
          <w:lang w:val="ru-RU" w:eastAsia="uk-UA"/>
        </w:rPr>
        <w:t>боку урогенітальної системи:</w:t>
      </w:r>
      <w:r w:rsidRPr="005B4663">
        <w:rPr>
          <w:rFonts w:ascii="Times New Roman" w:eastAsia="Times New Roman" w:hAnsi="Times New Roman" w:cs="Times New Roman"/>
          <w:sz w:val="24"/>
          <w:szCs w:val="24"/>
          <w:lang w:val="ru-RU" w:eastAsia="uk-UA"/>
        </w:rPr>
        <w:t xml:space="preserve"> цистит, ніктурія, підвищена частота сечовипускань, збільшення молочних залоз, нетримання сечі, порушення еякуляції, набряк статевих органів, аноргазмія.</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sz w:val="24"/>
          <w:szCs w:val="24"/>
          <w:u w:val="single"/>
          <w:lang w:val="ru-RU" w:eastAsia="uk-UA"/>
        </w:rPr>
        <w:t>Досвід застосування після виходу на ринок.</w:t>
      </w:r>
      <w:r w:rsidRPr="005B4663">
        <w:rPr>
          <w:rFonts w:ascii="Times New Roman" w:eastAsia="Times New Roman" w:hAnsi="Times New Roman" w:cs="Times New Roman"/>
          <w:sz w:val="24"/>
          <w:szCs w:val="24"/>
          <w:lang w:val="ru-RU" w:eastAsia="uk-UA"/>
        </w:rPr>
        <w:t xml:space="preserve"> Зазначені нижче побічні реакції були виявлені після </w:t>
      </w:r>
      <w:r w:rsidRPr="005B4663">
        <w:rPr>
          <w:rFonts w:ascii="Times New Roman" w:eastAsia="Times New Roman" w:hAnsi="Times New Roman" w:cs="Times New Roman"/>
          <w:sz w:val="24"/>
          <w:szCs w:val="24"/>
          <w:lang w:eastAsia="uk-UA"/>
        </w:rPr>
        <w:t>реєстрації даного лікарського засобу</w:t>
      </w:r>
      <w:r w:rsidRPr="005B4663">
        <w:rPr>
          <w:rFonts w:ascii="Times New Roman" w:eastAsia="Times New Roman" w:hAnsi="Times New Roman" w:cs="Times New Roman"/>
          <w:sz w:val="24"/>
          <w:szCs w:val="24"/>
          <w:lang w:val="ru-RU" w:eastAsia="uk-UA"/>
        </w:rPr>
        <w:t xml:space="preserve">. Оскільки про такі реакції повідомляють добровільно та повідомлення надходять від популяції невідомої чисельності, не завжди можна достовірно оцінити їх частоту та встановити причинний зв’язок із експозицією лікарського засобу. Ці побічні реакції були прийняті до уваги у зв’язку </w:t>
      </w:r>
      <w:r w:rsidRPr="005B4663">
        <w:rPr>
          <w:rFonts w:ascii="Times New Roman" w:eastAsia="Times New Roman" w:hAnsi="Times New Roman" w:cs="Times New Roman"/>
          <w:sz w:val="24"/>
          <w:szCs w:val="24"/>
          <w:lang w:eastAsia="uk-UA"/>
        </w:rPr>
        <w:t xml:space="preserve">з </w:t>
      </w:r>
      <w:r w:rsidRPr="005B4663">
        <w:rPr>
          <w:rFonts w:ascii="Times New Roman" w:eastAsia="Times New Roman" w:hAnsi="Times New Roman" w:cs="Times New Roman"/>
          <w:sz w:val="24"/>
          <w:szCs w:val="24"/>
          <w:lang w:val="ru-RU" w:eastAsia="uk-UA"/>
        </w:rPr>
        <w:t xml:space="preserve">наявністю </w:t>
      </w:r>
      <w:r w:rsidRPr="005B4663">
        <w:rPr>
          <w:rFonts w:ascii="Times New Roman" w:eastAsia="Times New Roman" w:hAnsi="Times New Roman" w:cs="Times New Roman"/>
          <w:sz w:val="24"/>
          <w:szCs w:val="24"/>
          <w:lang w:eastAsia="uk-UA"/>
        </w:rPr>
        <w:t xml:space="preserve">таких </w:t>
      </w:r>
      <w:r w:rsidRPr="005B4663">
        <w:rPr>
          <w:rFonts w:ascii="Times New Roman" w:eastAsia="Times New Roman" w:hAnsi="Times New Roman" w:cs="Times New Roman"/>
          <w:sz w:val="24"/>
          <w:szCs w:val="24"/>
          <w:lang w:val="ru-RU" w:eastAsia="uk-UA"/>
        </w:rPr>
        <w:t xml:space="preserve">факторів: серйозність, частота повідомлення, відсутність чіткого альтернативного зв’язку та комбінація всіх цих факторів. </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val="ru-RU" w:eastAsia="uk-UA"/>
        </w:rPr>
        <w:t xml:space="preserve">Серцево-судинні та цереброваскулярні явища. </w:t>
      </w:r>
      <w:r w:rsidRPr="005B4663">
        <w:rPr>
          <w:rFonts w:ascii="Times New Roman" w:eastAsia="Times New Roman" w:hAnsi="Times New Roman" w:cs="Times New Roman"/>
          <w:sz w:val="24"/>
          <w:szCs w:val="24"/>
          <w:lang w:val="ru-RU" w:eastAsia="uk-UA"/>
        </w:rPr>
        <w:t xml:space="preserve">Повідомлялося про серйозні серцево-судинні, цереброваскулярні та судинні явища, включаючи цереброваскулярну кровотечу, субарахноїдальну і внутрішньоцеребральну кровотечу та легеневу кровотечу, що були пов’язані у часі із застосуванням </w:t>
      </w:r>
      <w:r w:rsidRPr="005B4663">
        <w:rPr>
          <w:rFonts w:ascii="Times New Roman" w:eastAsia="Times New Roman" w:hAnsi="Times New Roman" w:cs="Times New Roman"/>
          <w:sz w:val="24"/>
          <w:szCs w:val="24"/>
          <w:lang w:eastAsia="uk-UA"/>
        </w:rPr>
        <w:t>силденафілу</w:t>
      </w:r>
      <w:r w:rsidRPr="005B4663">
        <w:rPr>
          <w:rFonts w:ascii="Times New Roman" w:eastAsia="Times New Roman" w:hAnsi="Times New Roman" w:cs="Times New Roman"/>
          <w:sz w:val="24"/>
          <w:szCs w:val="24"/>
          <w:lang w:val="ru-RU" w:eastAsia="uk-UA"/>
        </w:rPr>
        <w:t xml:space="preserve">. У більшості пацієнтів, але не у всіх, були наявні фактори серцево-судинного ризику. </w:t>
      </w:r>
      <w:r w:rsidRPr="005B4663">
        <w:rPr>
          <w:rFonts w:ascii="Times New Roman" w:eastAsia="Times New Roman" w:hAnsi="Times New Roman" w:cs="Times New Roman"/>
          <w:sz w:val="24"/>
          <w:szCs w:val="24"/>
          <w:lang w:eastAsia="uk-UA"/>
        </w:rPr>
        <w:t>Б</w:t>
      </w:r>
      <w:r w:rsidRPr="005B4663">
        <w:rPr>
          <w:rFonts w:ascii="Times New Roman" w:eastAsia="Times New Roman" w:hAnsi="Times New Roman" w:cs="Times New Roman"/>
          <w:sz w:val="24"/>
          <w:szCs w:val="24"/>
          <w:lang w:val="ru-RU" w:eastAsia="uk-UA"/>
        </w:rPr>
        <w:t xml:space="preserve">агато з цих явищ виникли під час або відразу після сексуальної активності та декілька явищ виникли відразу після застосування </w:t>
      </w:r>
      <w:r w:rsidRPr="005B4663">
        <w:rPr>
          <w:rFonts w:ascii="Times New Roman" w:eastAsia="Times New Roman" w:hAnsi="Times New Roman" w:cs="Times New Roman"/>
          <w:sz w:val="24"/>
          <w:szCs w:val="24"/>
          <w:lang w:eastAsia="uk-UA"/>
        </w:rPr>
        <w:t>силденафілу</w:t>
      </w:r>
      <w:r w:rsidRPr="005B4663">
        <w:rPr>
          <w:rFonts w:ascii="Times New Roman" w:eastAsia="Times New Roman" w:hAnsi="Times New Roman" w:cs="Times New Roman"/>
          <w:sz w:val="24"/>
          <w:szCs w:val="24"/>
          <w:vertAlign w:val="superscript"/>
          <w:lang w:eastAsia="uk-UA"/>
        </w:rPr>
        <w:t xml:space="preserve"> </w:t>
      </w:r>
      <w:r w:rsidRPr="005B4663">
        <w:rPr>
          <w:rFonts w:ascii="Times New Roman" w:eastAsia="Times New Roman" w:hAnsi="Times New Roman" w:cs="Times New Roman"/>
          <w:sz w:val="24"/>
          <w:szCs w:val="24"/>
          <w:lang w:val="ru-RU" w:eastAsia="uk-UA"/>
        </w:rPr>
        <w:t xml:space="preserve">без сексуальної активності. Інші явища виникли протягом наступних годин чи днів після застосування </w:t>
      </w:r>
      <w:r w:rsidRPr="005B4663">
        <w:rPr>
          <w:rFonts w:ascii="Times New Roman" w:eastAsia="Times New Roman" w:hAnsi="Times New Roman" w:cs="Times New Roman"/>
          <w:sz w:val="24"/>
          <w:szCs w:val="24"/>
          <w:lang w:eastAsia="uk-UA"/>
        </w:rPr>
        <w:t>силденафілу</w:t>
      </w:r>
      <w:r w:rsidRPr="005B4663">
        <w:rPr>
          <w:rFonts w:ascii="Times New Roman" w:eastAsia="Times New Roman" w:hAnsi="Times New Roman" w:cs="Times New Roman"/>
          <w:sz w:val="24"/>
          <w:szCs w:val="24"/>
          <w:lang w:val="ru-RU" w:eastAsia="uk-UA"/>
        </w:rPr>
        <w:t xml:space="preserve"> та сексуальної активності. Неможливо встановити, чи </w:t>
      </w:r>
      <w:r w:rsidRPr="005B4663">
        <w:rPr>
          <w:rFonts w:ascii="Times New Roman" w:eastAsia="Times New Roman" w:hAnsi="Times New Roman" w:cs="Times New Roman"/>
          <w:sz w:val="24"/>
          <w:szCs w:val="24"/>
          <w:lang w:val="ru-RU" w:eastAsia="uk-UA"/>
        </w:rPr>
        <w:lastRenderedPageBreak/>
        <w:t xml:space="preserve">пов’язані ці явища із застосуванням </w:t>
      </w:r>
      <w:r w:rsidRPr="005B4663">
        <w:rPr>
          <w:rFonts w:ascii="Times New Roman" w:eastAsia="Times New Roman" w:hAnsi="Times New Roman" w:cs="Times New Roman"/>
          <w:sz w:val="24"/>
          <w:szCs w:val="24"/>
          <w:lang w:eastAsia="uk-UA"/>
        </w:rPr>
        <w:t>лікарського засобу</w:t>
      </w:r>
      <w:r w:rsidRPr="005B4663">
        <w:rPr>
          <w:rFonts w:ascii="Times New Roman" w:eastAsia="Times New Roman" w:hAnsi="Times New Roman" w:cs="Times New Roman"/>
          <w:sz w:val="24"/>
          <w:szCs w:val="24"/>
          <w:lang w:val="ru-RU" w:eastAsia="uk-UA"/>
        </w:rPr>
        <w:t xml:space="preserve">, із сексуальною активністю, із наявними факторами ризику чи </w:t>
      </w:r>
      <w:r w:rsidRPr="005B4663">
        <w:rPr>
          <w:rFonts w:ascii="Times New Roman" w:eastAsia="Times New Roman" w:hAnsi="Times New Roman" w:cs="Times New Roman"/>
          <w:sz w:val="24"/>
          <w:szCs w:val="24"/>
          <w:lang w:eastAsia="uk-UA"/>
        </w:rPr>
        <w:t xml:space="preserve">з </w:t>
      </w:r>
      <w:r w:rsidRPr="005B4663">
        <w:rPr>
          <w:rFonts w:ascii="Times New Roman" w:eastAsia="Times New Roman" w:hAnsi="Times New Roman" w:cs="Times New Roman"/>
          <w:sz w:val="24"/>
          <w:szCs w:val="24"/>
          <w:lang w:val="ru-RU" w:eastAsia="uk-UA"/>
        </w:rPr>
        <w:t>комбінацією цих факторів, чи з іншими факторами.</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eastAsia="uk-UA"/>
        </w:rPr>
        <w:t>З боку кровоносної та лімфатичної системи</w:t>
      </w:r>
      <w:r w:rsidRPr="005B4663">
        <w:rPr>
          <w:rFonts w:ascii="Times New Roman" w:eastAsia="Times New Roman" w:hAnsi="Times New Roman" w:cs="Times New Roman"/>
          <w:i/>
          <w:sz w:val="24"/>
          <w:szCs w:val="24"/>
          <w:lang w:val="ru-RU" w:eastAsia="uk-UA"/>
        </w:rPr>
        <w:t>:</w:t>
      </w:r>
      <w:r w:rsidRPr="005B4663">
        <w:rPr>
          <w:rFonts w:ascii="Times New Roman" w:eastAsia="Times New Roman" w:hAnsi="Times New Roman" w:cs="Times New Roman"/>
          <w:sz w:val="24"/>
          <w:szCs w:val="24"/>
          <w:lang w:val="ru-RU" w:eastAsia="uk-UA"/>
        </w:rPr>
        <w:t xml:space="preserve"> вазооклюзивний криз. У невеликому</w:t>
      </w:r>
      <w:r w:rsidRPr="005B4663">
        <w:rPr>
          <w:rFonts w:ascii="Times New Roman" w:eastAsia="Times New Roman" w:hAnsi="Times New Roman" w:cs="Times New Roman"/>
          <w:sz w:val="24"/>
          <w:szCs w:val="24"/>
          <w:lang w:eastAsia="uk-UA"/>
        </w:rPr>
        <w:t>,</w:t>
      </w:r>
      <w:r w:rsidRPr="005B4663">
        <w:rPr>
          <w:rFonts w:ascii="Times New Roman" w:eastAsia="Times New Roman" w:hAnsi="Times New Roman" w:cs="Times New Roman"/>
          <w:sz w:val="24"/>
          <w:szCs w:val="24"/>
          <w:lang w:val="ru-RU" w:eastAsia="uk-UA"/>
        </w:rPr>
        <w:t xml:space="preserve"> завчасно припиненому дослідженні застосування препарату Ревацио (силденафіл) пацієнтам </w:t>
      </w:r>
      <w:r w:rsidRPr="005B4663">
        <w:rPr>
          <w:rFonts w:ascii="Times New Roman" w:eastAsia="Times New Roman" w:hAnsi="Times New Roman" w:cs="Times New Roman"/>
          <w:sz w:val="24"/>
          <w:szCs w:val="24"/>
          <w:lang w:eastAsia="uk-UA"/>
        </w:rPr>
        <w:t>і</w:t>
      </w:r>
      <w:r w:rsidRPr="005B4663">
        <w:rPr>
          <w:rFonts w:ascii="Times New Roman" w:eastAsia="Times New Roman" w:hAnsi="Times New Roman" w:cs="Times New Roman"/>
          <w:sz w:val="24"/>
          <w:szCs w:val="24"/>
          <w:lang w:val="ru-RU" w:eastAsia="uk-UA"/>
        </w:rPr>
        <w:t xml:space="preserve">з легеневою артеріальною гіпертензією, вторинною щодо серпоподібноклітинної анемії, при застосуванні силденафілу про розвиток вазооклюзивних кризів, що потребували госпіталізації, повідомлялося частіше, ніж при застосуванні плацебо. Клінічне значення цієї інформації для пацієнтів, які застосовують препарат </w:t>
      </w:r>
      <w:r w:rsidRPr="005B4663">
        <w:rPr>
          <w:rFonts w:ascii="Times New Roman" w:eastAsia="Times New Roman" w:hAnsi="Times New Roman" w:cs="Times New Roman"/>
          <w:sz w:val="24"/>
          <w:szCs w:val="24"/>
          <w:lang w:eastAsia="uk-UA"/>
        </w:rPr>
        <w:t>Джокер</w:t>
      </w:r>
      <w:r w:rsidRPr="005B4663">
        <w:rPr>
          <w:rFonts w:ascii="Times New Roman" w:eastAsia="Times New Roman" w:hAnsi="Times New Roman" w:cs="Times New Roman"/>
          <w:sz w:val="24"/>
          <w:szCs w:val="24"/>
          <w:lang w:val="ru-RU" w:eastAsia="uk-UA"/>
        </w:rPr>
        <w:t xml:space="preserve"> з метою лікування еректильної дисфункції, невідоме.</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lang w:eastAsia="uk-UA"/>
        </w:rPr>
        <w:t>З боку нервової системи</w:t>
      </w:r>
      <w:r w:rsidRPr="005B4663">
        <w:rPr>
          <w:rFonts w:ascii="Times New Roman" w:eastAsia="Times New Roman" w:hAnsi="Times New Roman" w:cs="Times New Roman"/>
          <w:i/>
          <w:sz w:val="24"/>
          <w:szCs w:val="24"/>
          <w:lang w:val="ru-RU" w:eastAsia="uk-UA"/>
        </w:rPr>
        <w:t>:</w:t>
      </w:r>
      <w:r w:rsidRPr="005B4663">
        <w:rPr>
          <w:rFonts w:ascii="Times New Roman" w:eastAsia="Times New Roman" w:hAnsi="Times New Roman" w:cs="Times New Roman"/>
          <w:sz w:val="24"/>
          <w:szCs w:val="24"/>
          <w:lang w:val="ru-RU" w:eastAsia="uk-UA"/>
        </w:rPr>
        <w:t xml:space="preserve"> тривога, транзиторна глобальна амнезія.</w:t>
      </w:r>
    </w:p>
    <w:p w:rsidR="005B4663" w:rsidRPr="005B4663" w:rsidRDefault="005B4663" w:rsidP="005B4663">
      <w:pPr>
        <w:widowControl w:val="0"/>
        <w:spacing w:after="0" w:line="240" w:lineRule="auto"/>
        <w:jc w:val="both"/>
        <w:rPr>
          <w:rFonts w:ascii="Times New Roman" w:eastAsia="Times New Roman" w:hAnsi="Times New Roman" w:cs="Times New Roman"/>
          <w:i/>
          <w:sz w:val="24"/>
          <w:szCs w:val="24"/>
          <w:lang w:val="ru-RU" w:eastAsia="uk-UA"/>
        </w:rPr>
      </w:pPr>
      <w:r w:rsidRPr="005B4663">
        <w:rPr>
          <w:rFonts w:ascii="Times New Roman" w:eastAsia="Times New Roman" w:hAnsi="Times New Roman" w:cs="Times New Roman"/>
          <w:i/>
          <w:sz w:val="24"/>
          <w:szCs w:val="24"/>
          <w:lang w:val="ru-RU" w:eastAsia="uk-UA"/>
        </w:rPr>
        <w:t>Специфічні відчуття.</w:t>
      </w:r>
    </w:p>
    <w:p w:rsidR="005B4663" w:rsidRPr="005B4663" w:rsidRDefault="005B4663" w:rsidP="005B4663">
      <w:pPr>
        <w:widowControl w:val="0"/>
        <w:spacing w:after="0" w:line="240" w:lineRule="auto"/>
        <w:jc w:val="both"/>
        <w:rPr>
          <w:rFonts w:ascii="Times New Roman" w:eastAsia="Times New Roman" w:hAnsi="Times New Roman" w:cs="Times New Roman"/>
          <w:sz w:val="24"/>
          <w:szCs w:val="24"/>
          <w:lang w:val="ru-RU" w:eastAsia="uk-UA"/>
        </w:rPr>
      </w:pPr>
      <w:r w:rsidRPr="005B4663">
        <w:rPr>
          <w:rFonts w:ascii="Times New Roman" w:eastAsia="Times New Roman" w:hAnsi="Times New Roman" w:cs="Times New Roman"/>
          <w:i/>
          <w:sz w:val="24"/>
          <w:szCs w:val="24"/>
          <w:u w:val="single"/>
          <w:lang w:val="ru-RU" w:eastAsia="uk-UA"/>
        </w:rPr>
        <w:t>Слух.</w:t>
      </w:r>
      <w:r w:rsidRPr="005B4663">
        <w:rPr>
          <w:rFonts w:ascii="Times New Roman" w:eastAsia="Times New Roman" w:hAnsi="Times New Roman" w:cs="Times New Roman"/>
          <w:i/>
          <w:sz w:val="24"/>
          <w:szCs w:val="24"/>
          <w:lang w:val="ru-RU" w:eastAsia="uk-UA"/>
        </w:rPr>
        <w:t xml:space="preserve"> </w:t>
      </w:r>
      <w:r w:rsidRPr="005B4663">
        <w:rPr>
          <w:rFonts w:ascii="Times New Roman" w:eastAsia="Times New Roman" w:hAnsi="Times New Roman" w:cs="Times New Roman"/>
          <w:sz w:val="24"/>
          <w:szCs w:val="24"/>
          <w:lang w:val="ru-RU" w:eastAsia="uk-UA"/>
        </w:rPr>
        <w:t xml:space="preserve">Після </w:t>
      </w:r>
      <w:r w:rsidRPr="005B4663">
        <w:rPr>
          <w:rFonts w:ascii="Times New Roman" w:eastAsia="Times New Roman" w:hAnsi="Times New Roman" w:cs="Times New Roman"/>
          <w:sz w:val="24"/>
          <w:szCs w:val="24"/>
          <w:lang w:eastAsia="uk-UA"/>
        </w:rPr>
        <w:t xml:space="preserve">реєстрації силденафілу зафіксовано </w:t>
      </w:r>
      <w:r w:rsidRPr="005B4663">
        <w:rPr>
          <w:rFonts w:ascii="Times New Roman" w:eastAsia="Times New Roman" w:hAnsi="Times New Roman" w:cs="Times New Roman"/>
          <w:sz w:val="24"/>
          <w:szCs w:val="24"/>
          <w:lang w:val="ru-RU" w:eastAsia="uk-UA"/>
        </w:rPr>
        <w:t xml:space="preserve">випадки раптового зниження чи втрати слуху, пов’язані у часі із застосуванням </w:t>
      </w:r>
      <w:r w:rsidRPr="005B4663">
        <w:rPr>
          <w:rFonts w:ascii="Times New Roman" w:eastAsia="Times New Roman" w:hAnsi="Times New Roman" w:cs="Times New Roman"/>
          <w:sz w:val="24"/>
          <w:szCs w:val="24"/>
          <w:lang w:eastAsia="uk-UA"/>
        </w:rPr>
        <w:t>лікарського засобу</w:t>
      </w:r>
      <w:r w:rsidRPr="005B4663">
        <w:rPr>
          <w:rFonts w:ascii="Times New Roman" w:eastAsia="Times New Roman" w:hAnsi="Times New Roman" w:cs="Times New Roman"/>
          <w:sz w:val="24"/>
          <w:szCs w:val="24"/>
          <w:lang w:val="ru-RU" w:eastAsia="uk-UA"/>
        </w:rPr>
        <w:t xml:space="preserve">. У деяких випадках повідомлялося про наявність медичних станів та інших факторів, що могли відіграти роль у розвитку побічних реакцій з боку слуху. У багатьох випадках інформація щодо подальшого медичного спостереження відсутня. Визначити, чи ці явища прямо пов’язані із застосуванням </w:t>
      </w:r>
      <w:r w:rsidRPr="005B4663">
        <w:rPr>
          <w:rFonts w:ascii="Times New Roman" w:eastAsia="Times New Roman" w:hAnsi="Times New Roman" w:cs="Times New Roman"/>
          <w:sz w:val="24"/>
          <w:szCs w:val="24"/>
          <w:lang w:eastAsia="uk-UA"/>
        </w:rPr>
        <w:t>лікарського засобу</w:t>
      </w:r>
      <w:r w:rsidRPr="005B4663">
        <w:rPr>
          <w:rFonts w:ascii="Times New Roman" w:eastAsia="Times New Roman" w:hAnsi="Times New Roman" w:cs="Times New Roman"/>
          <w:sz w:val="24"/>
          <w:szCs w:val="24"/>
          <w:lang w:val="ru-RU" w:eastAsia="uk-UA"/>
        </w:rPr>
        <w:t>, чи з наявними факторами ризику втрати слуху,</w:t>
      </w:r>
      <w:r w:rsidRPr="005B4663">
        <w:rPr>
          <w:rFonts w:ascii="Times New Roman" w:eastAsia="Times New Roman" w:hAnsi="Times New Roman" w:cs="Times New Roman"/>
          <w:sz w:val="24"/>
          <w:szCs w:val="24"/>
          <w:lang w:eastAsia="uk-UA"/>
        </w:rPr>
        <w:t xml:space="preserve"> чи </w:t>
      </w:r>
      <w:r w:rsidRPr="005B4663">
        <w:rPr>
          <w:rFonts w:ascii="Times New Roman" w:eastAsia="Times New Roman" w:hAnsi="Times New Roman" w:cs="Times New Roman"/>
          <w:sz w:val="24"/>
          <w:szCs w:val="24"/>
          <w:lang w:val="ru-RU" w:eastAsia="uk-UA"/>
        </w:rPr>
        <w:t xml:space="preserve">з комбінацією цих факторів </w:t>
      </w:r>
      <w:r w:rsidRPr="005B4663">
        <w:rPr>
          <w:rFonts w:ascii="Times New Roman" w:eastAsia="Times New Roman" w:hAnsi="Times New Roman" w:cs="Times New Roman"/>
          <w:sz w:val="24"/>
          <w:szCs w:val="24"/>
          <w:lang w:eastAsia="uk-UA"/>
        </w:rPr>
        <w:t>або</w:t>
      </w:r>
      <w:r w:rsidRPr="005B4663">
        <w:rPr>
          <w:rFonts w:ascii="Times New Roman" w:eastAsia="Times New Roman" w:hAnsi="Times New Roman" w:cs="Times New Roman"/>
          <w:sz w:val="24"/>
          <w:szCs w:val="24"/>
          <w:lang w:val="ru-RU" w:eastAsia="uk-UA"/>
        </w:rPr>
        <w:t xml:space="preserve"> з іншими факторами</w:t>
      </w:r>
      <w:r w:rsidRPr="005B4663">
        <w:rPr>
          <w:rFonts w:ascii="Times New Roman" w:eastAsia="Times New Roman" w:hAnsi="Times New Roman" w:cs="Times New Roman"/>
          <w:sz w:val="24"/>
          <w:szCs w:val="24"/>
          <w:lang w:eastAsia="uk-UA"/>
        </w:rPr>
        <w:t xml:space="preserve">, </w:t>
      </w:r>
      <w:r w:rsidRPr="005B4663">
        <w:rPr>
          <w:rFonts w:ascii="Times New Roman" w:eastAsia="Times New Roman" w:hAnsi="Times New Roman" w:cs="Times New Roman"/>
          <w:sz w:val="24"/>
          <w:szCs w:val="24"/>
          <w:lang w:val="ru-RU" w:eastAsia="uk-UA"/>
        </w:rPr>
        <w:t>неможливо.</w:t>
      </w:r>
    </w:p>
    <w:p w:rsidR="005B4663" w:rsidRPr="005B4663" w:rsidRDefault="005B4663" w:rsidP="005B4663">
      <w:pPr>
        <w:widowControl w:val="0"/>
        <w:tabs>
          <w:tab w:val="center" w:pos="709"/>
          <w:tab w:val="center" w:pos="1134"/>
          <w:tab w:val="center" w:pos="1276"/>
          <w:tab w:val="left" w:pos="11482"/>
        </w:tabs>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i/>
          <w:sz w:val="24"/>
          <w:szCs w:val="24"/>
          <w:u w:val="single"/>
          <w:lang w:val="ru-RU" w:eastAsia="uk-UA"/>
        </w:rPr>
        <w:t>Зір.</w:t>
      </w:r>
      <w:r w:rsidRPr="005B4663">
        <w:rPr>
          <w:rFonts w:ascii="Times New Roman" w:eastAsia="Times New Roman" w:hAnsi="Times New Roman" w:cs="Times New Roman"/>
          <w:i/>
          <w:sz w:val="24"/>
          <w:szCs w:val="24"/>
          <w:lang w:val="ru-RU" w:eastAsia="uk-UA"/>
        </w:rPr>
        <w:t xml:space="preserve"> </w:t>
      </w:r>
      <w:r w:rsidRPr="005B4663">
        <w:rPr>
          <w:rFonts w:ascii="Times New Roman" w:eastAsia="Times New Roman" w:hAnsi="Times New Roman" w:cs="Times New Roman"/>
          <w:sz w:val="24"/>
          <w:szCs w:val="24"/>
          <w:lang w:eastAsia="uk-UA"/>
        </w:rPr>
        <w:t>Т</w:t>
      </w:r>
      <w:r w:rsidRPr="005B4663">
        <w:rPr>
          <w:rFonts w:ascii="Times New Roman" w:eastAsia="Times New Roman" w:hAnsi="Times New Roman" w:cs="Times New Roman"/>
          <w:sz w:val="24"/>
          <w:szCs w:val="24"/>
          <w:lang w:val="ru-RU" w:eastAsia="uk-UA"/>
        </w:rPr>
        <w:t>имчасова втрата зору, почервоніння очей, печіння в очах, підвищення внутрішньоочного тиску, набряк сітківки, судинні захворювання сітківки чи кровотеча, відшарування скл</w:t>
      </w:r>
      <w:r w:rsidRPr="005B4663">
        <w:rPr>
          <w:rFonts w:ascii="Times New Roman" w:eastAsia="Times New Roman" w:hAnsi="Times New Roman" w:cs="Times New Roman"/>
          <w:sz w:val="24"/>
          <w:szCs w:val="24"/>
          <w:lang w:eastAsia="uk-UA"/>
        </w:rPr>
        <w:t>овидн</w:t>
      </w:r>
      <w:r w:rsidRPr="005B4663">
        <w:rPr>
          <w:rFonts w:ascii="Times New Roman" w:eastAsia="Times New Roman" w:hAnsi="Times New Roman" w:cs="Times New Roman"/>
          <w:sz w:val="24"/>
          <w:szCs w:val="24"/>
          <w:lang w:val="ru-RU" w:eastAsia="uk-UA"/>
        </w:rPr>
        <w:t>о</w:t>
      </w:r>
      <w:r w:rsidRPr="005B4663">
        <w:rPr>
          <w:rFonts w:ascii="Times New Roman" w:eastAsia="Times New Roman" w:hAnsi="Times New Roman" w:cs="Times New Roman"/>
          <w:sz w:val="24"/>
          <w:szCs w:val="24"/>
          <w:lang w:eastAsia="uk-UA"/>
        </w:rPr>
        <w:t>го</w:t>
      </w:r>
      <w:r w:rsidRPr="005B4663">
        <w:rPr>
          <w:rFonts w:ascii="Times New Roman" w:eastAsia="Times New Roman" w:hAnsi="Times New Roman" w:cs="Times New Roman"/>
          <w:sz w:val="24"/>
          <w:szCs w:val="24"/>
          <w:lang w:val="ru-RU" w:eastAsia="uk-UA"/>
        </w:rPr>
        <w:t xml:space="preserve"> тіла.</w:t>
      </w:r>
      <w:r w:rsidRPr="005B4663">
        <w:rPr>
          <w:rFonts w:ascii="Times New Roman" w:eastAsia="Times New Roman" w:hAnsi="Times New Roman" w:cs="Times New Roman"/>
          <w:sz w:val="24"/>
          <w:szCs w:val="24"/>
          <w:lang w:eastAsia="uk-UA"/>
        </w:rPr>
        <w:t xml:space="preserve"> Після реєстрації силденафілу рідко повідомлялося про випадки неартеріальної передньої ішемічної невропатії зорового нерва, що є причиною зниження зору, включаючи постійну втрату зору, які були пов’язані у часі із застосуванням інгібіторів ФДЕ5, включаючи силденафіл. У багатьох пацієнтів були наявні анатомічні або судинні фактори ризику розвитку неартеріальної передньої ішемічної невропатії зорового нерва, включаючи такі фактори: низьке співвідношення діаметра екскавації та диска зорового нерва (застійний диск зорового нерва), вік понад 50 років, гіпертензія, захворювання коронарних артерій, гіперліпідемія та паління. Неможливо визначити, чи ці явища прямо пов’язані із застосуванням інгібіторів ФДЕ5, з наявними анатомічними або судинними факторами ризику, з комбінацією цих всіх факторів чи з іншими факторами.</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b/>
          <w:bCs/>
          <w:i/>
          <w:sz w:val="24"/>
          <w:szCs w:val="24"/>
          <w:lang w:eastAsia="uk-UA"/>
        </w:rPr>
        <w:t>Термін придатності.</w:t>
      </w:r>
      <w:r w:rsidRPr="005B4663">
        <w:rPr>
          <w:rFonts w:ascii="Times New Roman" w:eastAsia="Times New Roman" w:hAnsi="Times New Roman" w:cs="Times New Roman"/>
          <w:sz w:val="24"/>
          <w:szCs w:val="24"/>
          <w:lang w:eastAsia="uk-UA"/>
        </w:rPr>
        <w:t xml:space="preserve">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 xml:space="preserve">Термін придатності – 3 роки.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Термін придатності після першого відкриття флакона – 12 місяців.</w:t>
      </w:r>
    </w:p>
    <w:p w:rsidR="005B4663" w:rsidRPr="005B4663" w:rsidRDefault="005B4663" w:rsidP="005B4663">
      <w:pPr>
        <w:spacing w:after="0" w:line="240" w:lineRule="auto"/>
        <w:jc w:val="both"/>
        <w:rPr>
          <w:rFonts w:ascii="Times New Roman" w:eastAsia="Times New Roman" w:hAnsi="Times New Roman" w:cs="Times New Roman"/>
          <w:b/>
          <w:sz w:val="16"/>
          <w:szCs w:val="16"/>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b/>
          <w:sz w:val="24"/>
          <w:szCs w:val="24"/>
          <w:lang w:eastAsia="ru-RU"/>
        </w:rPr>
        <w:t>Умови зберігання.</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Зберігати у недоступному для дітей місці.</w:t>
      </w:r>
    </w:p>
    <w:p w:rsidR="005B4663" w:rsidRPr="005B4663" w:rsidRDefault="005B4663" w:rsidP="005B4663">
      <w:pPr>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Зберігати в оригінальній упаковці при температурі не вище 30 ºС.</w:t>
      </w:r>
    </w:p>
    <w:p w:rsidR="005B4663" w:rsidRPr="005B4663" w:rsidRDefault="005B4663" w:rsidP="005B4663">
      <w:pPr>
        <w:spacing w:after="0" w:line="240" w:lineRule="auto"/>
        <w:jc w:val="both"/>
        <w:rPr>
          <w:rFonts w:ascii="Times New Roman" w:eastAsia="Times New Roman" w:hAnsi="Times New Roman" w:cs="Times New Roman"/>
          <w:b/>
          <w:sz w:val="16"/>
          <w:szCs w:val="16"/>
          <w:lang w:eastAsia="ru-RU"/>
        </w:rPr>
      </w:pP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b/>
          <w:sz w:val="24"/>
          <w:szCs w:val="24"/>
          <w:lang w:eastAsia="ru-RU"/>
        </w:rPr>
        <w:t>Упаковка.</w:t>
      </w:r>
      <w:r w:rsidRPr="005B4663">
        <w:rPr>
          <w:rFonts w:ascii="Times New Roman" w:eastAsia="Times New Roman" w:hAnsi="Times New Roman" w:cs="Times New Roman"/>
          <w:sz w:val="24"/>
          <w:szCs w:val="24"/>
          <w:lang w:eastAsia="ru-RU"/>
        </w:rPr>
        <w:t xml:space="preserve"> </w:t>
      </w:r>
    </w:p>
    <w:p w:rsidR="005B4663" w:rsidRPr="005B4663" w:rsidRDefault="005B4663" w:rsidP="005B4663">
      <w:pPr>
        <w:spacing w:after="0" w:line="240" w:lineRule="auto"/>
        <w:jc w:val="both"/>
        <w:rPr>
          <w:rFonts w:ascii="Times New Roman" w:eastAsia="Times New Roman" w:hAnsi="Times New Roman" w:cs="Times New Roman"/>
          <w:sz w:val="24"/>
          <w:szCs w:val="24"/>
          <w:lang w:eastAsia="ru-RU"/>
        </w:rPr>
      </w:pPr>
      <w:r w:rsidRPr="005B4663">
        <w:rPr>
          <w:rFonts w:ascii="Times New Roman" w:eastAsia="Times New Roman" w:hAnsi="Times New Roman" w:cs="Times New Roman"/>
          <w:sz w:val="24"/>
          <w:szCs w:val="24"/>
          <w:lang w:eastAsia="ru-RU"/>
        </w:rPr>
        <w:t>По 30 мл у флаконі з дозуючим насосом; по 1 флакону у картонній коробці.</w:t>
      </w:r>
    </w:p>
    <w:p w:rsidR="005B4663" w:rsidRPr="005B4663" w:rsidRDefault="005B4663" w:rsidP="005B4663">
      <w:pPr>
        <w:tabs>
          <w:tab w:val="left" w:pos="-226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16"/>
          <w:szCs w:val="16"/>
          <w:lang w:eastAsia="ru-RU"/>
        </w:rPr>
      </w:pPr>
    </w:p>
    <w:p w:rsidR="005B4663" w:rsidRPr="005B4663" w:rsidRDefault="005B4663" w:rsidP="005B4663">
      <w:pPr>
        <w:tabs>
          <w:tab w:val="left" w:pos="-226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24"/>
          <w:szCs w:val="24"/>
          <w:lang w:eastAsia="ru-RU"/>
        </w:rPr>
      </w:pPr>
      <w:r w:rsidRPr="005B4663">
        <w:rPr>
          <w:rFonts w:ascii="Times New Roman" w:eastAsia="Times New Roman" w:hAnsi="Times New Roman" w:cs="Times New Roman"/>
          <w:b/>
          <w:sz w:val="24"/>
          <w:szCs w:val="24"/>
          <w:lang w:eastAsia="ru-RU"/>
        </w:rPr>
        <w:t xml:space="preserve">Категорія відпуску. </w:t>
      </w:r>
      <w:r w:rsidRPr="005B4663">
        <w:rPr>
          <w:rFonts w:ascii="Times New Roman" w:eastAsia="Times New Roman" w:hAnsi="Times New Roman" w:cs="Times New Roman"/>
          <w:sz w:val="24"/>
          <w:szCs w:val="24"/>
          <w:lang w:eastAsia="ru-RU"/>
        </w:rPr>
        <w:t>За рецептом.</w:t>
      </w:r>
    </w:p>
    <w:p w:rsidR="005B4663" w:rsidRPr="005B4663" w:rsidRDefault="005B4663" w:rsidP="005B4663">
      <w:pPr>
        <w:tabs>
          <w:tab w:val="center" w:pos="4536"/>
          <w:tab w:val="right" w:pos="9072"/>
        </w:tabs>
        <w:spacing w:after="0" w:line="240" w:lineRule="auto"/>
        <w:jc w:val="both"/>
        <w:rPr>
          <w:rFonts w:ascii="Times New Roman" w:eastAsia="Times New Roman" w:hAnsi="Times New Roman" w:cs="Times New Roman"/>
          <w:b/>
          <w:bCs/>
          <w:sz w:val="16"/>
          <w:szCs w:val="16"/>
          <w:lang w:val="de-DE" w:eastAsia="uk-UA"/>
        </w:rPr>
      </w:pPr>
    </w:p>
    <w:p w:rsidR="005B4663" w:rsidRPr="005B4663" w:rsidRDefault="005B4663" w:rsidP="005B4663">
      <w:pPr>
        <w:tabs>
          <w:tab w:val="center" w:pos="4536"/>
          <w:tab w:val="right" w:pos="9072"/>
        </w:tabs>
        <w:spacing w:after="0" w:line="240" w:lineRule="auto"/>
        <w:jc w:val="both"/>
        <w:rPr>
          <w:rFonts w:ascii="Times New Roman" w:eastAsia="Times New Roman" w:hAnsi="Times New Roman" w:cs="Times New Roman"/>
          <w:b/>
          <w:bCs/>
          <w:sz w:val="24"/>
          <w:szCs w:val="24"/>
          <w:lang w:eastAsia="uk-UA"/>
        </w:rPr>
      </w:pPr>
      <w:r w:rsidRPr="005B4663">
        <w:rPr>
          <w:rFonts w:ascii="Times New Roman" w:eastAsia="Times New Roman" w:hAnsi="Times New Roman" w:cs="Times New Roman"/>
          <w:b/>
          <w:bCs/>
          <w:sz w:val="24"/>
          <w:szCs w:val="24"/>
          <w:lang w:eastAsia="uk-UA"/>
        </w:rPr>
        <w:t xml:space="preserve">Виробник(и). </w:t>
      </w:r>
    </w:p>
    <w:p w:rsidR="005B4663" w:rsidRPr="005B4663" w:rsidRDefault="005B4663" w:rsidP="005B4663">
      <w:pPr>
        <w:tabs>
          <w:tab w:val="center" w:pos="4536"/>
          <w:tab w:val="right" w:pos="9072"/>
        </w:tabs>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ФАРМАЛІДЕР, С.А.</w:t>
      </w:r>
    </w:p>
    <w:p w:rsidR="005B4663" w:rsidRPr="005B4663" w:rsidRDefault="005B4663" w:rsidP="005B4663">
      <w:pPr>
        <w:tabs>
          <w:tab w:val="center" w:pos="4536"/>
          <w:tab w:val="right" w:pos="9072"/>
        </w:tabs>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та</w:t>
      </w:r>
    </w:p>
    <w:p w:rsidR="005B4663" w:rsidRPr="005B4663" w:rsidRDefault="005B4663" w:rsidP="005B4663">
      <w:pPr>
        <w:tabs>
          <w:tab w:val="center" w:pos="4536"/>
          <w:tab w:val="right" w:pos="9072"/>
        </w:tabs>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ЕДЕФАРМ, С.Л.</w:t>
      </w:r>
    </w:p>
    <w:p w:rsidR="005B4663" w:rsidRPr="005B4663" w:rsidRDefault="005B4663" w:rsidP="005B4663">
      <w:pPr>
        <w:tabs>
          <w:tab w:val="center" w:pos="4536"/>
          <w:tab w:val="right" w:pos="9072"/>
        </w:tabs>
        <w:spacing w:after="0" w:line="240" w:lineRule="auto"/>
        <w:jc w:val="both"/>
        <w:rPr>
          <w:rFonts w:ascii="Times New Roman" w:eastAsia="Times New Roman" w:hAnsi="Times New Roman" w:cs="Times New Roman"/>
          <w:b/>
          <w:sz w:val="24"/>
          <w:szCs w:val="24"/>
          <w:lang w:eastAsia="uk-UA"/>
        </w:rPr>
      </w:pPr>
      <w:r w:rsidRPr="005B4663">
        <w:rPr>
          <w:rFonts w:ascii="Times New Roman" w:eastAsia="Times New Roman" w:hAnsi="Times New Roman" w:cs="Times New Roman"/>
          <w:b/>
          <w:sz w:val="24"/>
          <w:szCs w:val="24"/>
          <w:lang w:eastAsia="uk-UA"/>
        </w:rPr>
        <w:t xml:space="preserve">Місцезнаходження виробника та адреса місця провадження його діяльності. </w:t>
      </w:r>
    </w:p>
    <w:p w:rsidR="005B4663" w:rsidRPr="005B4663" w:rsidRDefault="005B4663" w:rsidP="005B4663">
      <w:pPr>
        <w:tabs>
          <w:tab w:val="center" w:pos="4536"/>
          <w:tab w:val="right" w:pos="9072"/>
        </w:tabs>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С/Арагонесес, 2, Алькобендас, 28108 Мадрид, Іспанія</w:t>
      </w:r>
    </w:p>
    <w:p w:rsidR="005B4663" w:rsidRPr="005B4663" w:rsidRDefault="005B4663" w:rsidP="005B4663">
      <w:pPr>
        <w:tabs>
          <w:tab w:val="center" w:pos="4536"/>
          <w:tab w:val="right" w:pos="9072"/>
        </w:tabs>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та</w:t>
      </w:r>
    </w:p>
    <w:p w:rsidR="005B4663" w:rsidRPr="005B4663" w:rsidRDefault="005B4663" w:rsidP="005B4663">
      <w:pPr>
        <w:tabs>
          <w:tab w:val="center" w:pos="4536"/>
          <w:tab w:val="right" w:pos="9072"/>
        </w:tabs>
        <w:spacing w:after="0" w:line="240" w:lineRule="auto"/>
        <w:jc w:val="both"/>
        <w:rPr>
          <w:rFonts w:ascii="Times New Roman" w:eastAsia="Times New Roman" w:hAnsi="Times New Roman" w:cs="Times New Roman"/>
          <w:sz w:val="24"/>
          <w:szCs w:val="24"/>
          <w:lang w:eastAsia="uk-UA"/>
        </w:rPr>
      </w:pPr>
      <w:r w:rsidRPr="005B4663">
        <w:rPr>
          <w:rFonts w:ascii="Times New Roman" w:eastAsia="Times New Roman" w:hAnsi="Times New Roman" w:cs="Times New Roman"/>
          <w:sz w:val="24"/>
          <w:szCs w:val="24"/>
          <w:lang w:eastAsia="uk-UA"/>
        </w:rPr>
        <w:t>Полігоно Індастріал Енчілагар дель Рулло, 117, Віл’ямарчанте, 46191 Валенсія, Іспанія</w:t>
      </w:r>
    </w:p>
    <w:p w:rsidR="00753D90" w:rsidRDefault="00753D90">
      <w:bookmarkStart w:id="1" w:name="_GoBack"/>
      <w:bookmarkEnd w:id="1"/>
    </w:p>
    <w:sectPr w:rsidR="00753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75843"/>
    <w:multiLevelType w:val="hybridMultilevel"/>
    <w:tmpl w:val="981AC0DC"/>
    <w:lvl w:ilvl="0" w:tplc="56EE4508">
      <w:start w:val="1"/>
      <w:numFmt w:val="decimal"/>
      <w:lvlText w:val="%1."/>
      <w:lvlJc w:val="left"/>
      <w:pPr>
        <w:ind w:left="644"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4E3F58"/>
    <w:multiLevelType w:val="hybridMultilevel"/>
    <w:tmpl w:val="E934F4FA"/>
    <w:lvl w:ilvl="0" w:tplc="98D83AF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63"/>
    <w:rsid w:val="005B4663"/>
    <w:rsid w:val="00753D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9ADFF-93F6-4B78-B6A5-50488B54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4663"/>
    <w:pPr>
      <w:tabs>
        <w:tab w:val="center" w:pos="4536"/>
        <w:tab w:val="right" w:pos="9072"/>
      </w:tabs>
      <w:spacing w:after="0" w:line="240" w:lineRule="auto"/>
    </w:pPr>
    <w:rPr>
      <w:rFonts w:ascii="Arial" w:eastAsia="Times New Roman" w:hAnsi="Arial" w:cs="Times New Roman"/>
      <w:szCs w:val="20"/>
      <w:lang w:val="de-DE" w:eastAsia="ru-RU"/>
    </w:rPr>
  </w:style>
  <w:style w:type="character" w:customStyle="1" w:styleId="a4">
    <w:name w:val="Верхний колонтитул Знак"/>
    <w:basedOn w:val="a0"/>
    <w:link w:val="a3"/>
    <w:uiPriority w:val="99"/>
    <w:semiHidden/>
    <w:rsid w:val="005B4663"/>
    <w:rPr>
      <w:rFonts w:ascii="Arial" w:eastAsia="Times New Roman" w:hAnsi="Arial" w:cs="Times New Roman"/>
      <w:szCs w:val="20"/>
      <w:lang w:val="de-DE" w:eastAsia="ru-RU"/>
    </w:rPr>
  </w:style>
  <w:style w:type="paragraph" w:styleId="3">
    <w:name w:val="Body Text 3"/>
    <w:basedOn w:val="a"/>
    <w:link w:val="30"/>
    <w:uiPriority w:val="99"/>
    <w:semiHidden/>
    <w:unhideWhenUsed/>
    <w:rsid w:val="005B4663"/>
    <w:pPr>
      <w:spacing w:after="0" w:line="240" w:lineRule="auto"/>
      <w:jc w:val="both"/>
    </w:pPr>
    <w:rPr>
      <w:rFonts w:ascii="Arial" w:eastAsia="Times New Roman" w:hAnsi="Arial" w:cs="Times New Roman"/>
      <w:szCs w:val="20"/>
      <w:lang w:val="ru-RU" w:eastAsia="ru-RU"/>
    </w:rPr>
  </w:style>
  <w:style w:type="character" w:customStyle="1" w:styleId="30">
    <w:name w:val="Основной текст 3 Знак"/>
    <w:basedOn w:val="a0"/>
    <w:link w:val="3"/>
    <w:uiPriority w:val="99"/>
    <w:semiHidden/>
    <w:rsid w:val="005B4663"/>
    <w:rPr>
      <w:rFonts w:ascii="Arial" w:eastAsia="Times New Roman" w:hAnsi="Arial" w:cs="Times New Roman"/>
      <w:szCs w:val="20"/>
      <w:lang w:val="ru-RU" w:eastAsia="ru-RU"/>
    </w:rPr>
  </w:style>
  <w:style w:type="paragraph" w:styleId="2">
    <w:name w:val="Body Text Indent 2"/>
    <w:basedOn w:val="a"/>
    <w:link w:val="20"/>
    <w:uiPriority w:val="99"/>
    <w:semiHidden/>
    <w:unhideWhenUsed/>
    <w:rsid w:val="005B4663"/>
    <w:pPr>
      <w:spacing w:after="0" w:line="240" w:lineRule="auto"/>
      <w:ind w:left="567"/>
    </w:pPr>
    <w:rPr>
      <w:rFonts w:ascii="Arial" w:eastAsia="Times New Roman" w:hAnsi="Arial" w:cs="Times New Roman"/>
      <w:sz w:val="24"/>
      <w:szCs w:val="20"/>
      <w:lang w:val="ru-RU" w:eastAsia="ru-RU"/>
    </w:rPr>
  </w:style>
  <w:style w:type="character" w:customStyle="1" w:styleId="20">
    <w:name w:val="Основной текст с отступом 2 Знак"/>
    <w:basedOn w:val="a0"/>
    <w:link w:val="2"/>
    <w:uiPriority w:val="99"/>
    <w:semiHidden/>
    <w:rsid w:val="005B4663"/>
    <w:rPr>
      <w:rFonts w:ascii="Arial" w:eastAsia="Times New Roman" w:hAnsi="Arial" w:cs="Times New Roman"/>
      <w:sz w:val="24"/>
      <w:szCs w:val="20"/>
      <w:lang w:val="ru-RU" w:eastAsia="ru-RU"/>
    </w:rPr>
  </w:style>
  <w:style w:type="paragraph" w:customStyle="1" w:styleId="Text">
    <w:name w:val="Text"/>
    <w:basedOn w:val="a"/>
    <w:rsid w:val="005B4663"/>
    <w:pPr>
      <w:spacing w:after="0" w:line="240" w:lineRule="auto"/>
    </w:pPr>
    <w:rPr>
      <w:rFonts w:ascii="Times" w:eastAsia="Times New Roman" w:hAnsi="Times"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26164</Words>
  <Characters>14915</Characters>
  <Application>Microsoft Office Word</Application>
  <DocSecurity>0</DocSecurity>
  <Lines>124</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Viktoriia Samsonova</dc:creator>
  <cp:keywords/>
  <dc:description/>
  <cp:lastModifiedBy>Viktoriia Samsonova</cp:lastModifiedBy>
  <cp:revision>1</cp:revision>
  <dcterms:created xsi:type="dcterms:W3CDTF">2021-07-14T11:35:00Z</dcterms:created>
  <dcterms:modified xsi:type="dcterms:W3CDTF">2021-07-14T11:36:00Z</dcterms:modified>
</cp:coreProperties>
</file>