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6D" w:rsidRPr="0078546D" w:rsidRDefault="0078546D" w:rsidP="0078546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7854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ІНСТРУКЦІЯ</w:t>
      </w:r>
    </w:p>
    <w:p w:rsidR="0078546D" w:rsidRPr="0078546D" w:rsidRDefault="0078546D" w:rsidP="00785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для </w:t>
      </w:r>
      <w:proofErr w:type="spellStart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медичного</w:t>
      </w:r>
      <w:proofErr w:type="spellEnd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застосування</w:t>
      </w:r>
      <w:proofErr w:type="spellEnd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лікарського засобу</w:t>
      </w:r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78546D" w:rsidRPr="0078546D" w:rsidRDefault="0078546D" w:rsidP="007854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54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</w:t>
      </w:r>
    </w:p>
    <w:p w:rsidR="0078546D" w:rsidRPr="0078546D" w:rsidRDefault="0078546D" w:rsidP="007854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ru-RU" w:eastAsia="ru-RU"/>
        </w:rPr>
      </w:pPr>
      <w:r w:rsidRPr="0078546D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ru-RU" w:eastAsia="ru-RU"/>
        </w:rPr>
        <w:t xml:space="preserve">РИНІТАЛ </w:t>
      </w:r>
    </w:p>
    <w:p w:rsidR="0078546D" w:rsidRPr="0078546D" w:rsidRDefault="0078546D" w:rsidP="007854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ru-RU" w:eastAsia="ru-RU"/>
        </w:rPr>
      </w:pPr>
      <w:r w:rsidRPr="0078546D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ru-RU" w:eastAsia="ru-RU"/>
        </w:rPr>
        <w:t>(</w:t>
      </w:r>
      <w:r w:rsidRPr="0078546D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en-US" w:eastAsia="ru-RU"/>
        </w:rPr>
        <w:t>RHINITAL</w:t>
      </w:r>
      <w:r w:rsidRPr="0078546D">
        <w:rPr>
          <w:rFonts w:ascii="Times New Roman" w:eastAsia="Times New Roman" w:hAnsi="Times New Roman" w:cs="Arial"/>
          <w:b/>
          <w:bCs/>
          <w:kern w:val="32"/>
          <w:sz w:val="24"/>
          <w:szCs w:val="24"/>
          <w:vertAlign w:val="superscript"/>
          <w:lang w:val="ru-RU" w:eastAsia="ru-RU"/>
        </w:rPr>
        <w:t>®</w:t>
      </w:r>
      <w:r w:rsidRPr="0078546D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val="ru-RU" w:eastAsia="ru-RU"/>
        </w:rPr>
        <w:t>)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ru-RU"/>
        </w:rPr>
      </w:pPr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Склад</w:t>
      </w:r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ru-RU"/>
        </w:rPr>
        <w:t>:</w:t>
      </w:r>
    </w:p>
    <w:p w:rsidR="0078546D" w:rsidRPr="0078546D" w:rsidRDefault="0078546D" w:rsidP="00785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діючі речовини:</w:t>
      </w:r>
      <w:r w:rsidRPr="0078546D">
        <w:rPr>
          <w:rFonts w:ascii="Times" w:eastAsia="Times New Roman" w:hAnsi="Times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Luffa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operculata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D4,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Galphimia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glauca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D3,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Cardiospermum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D3;</w:t>
      </w:r>
    </w:p>
    <w:p w:rsidR="0078546D" w:rsidRPr="0078546D" w:rsidRDefault="0078546D" w:rsidP="00785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таблетка містить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Luffa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operculata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D4 25 мг,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Galphimia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glauca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D3 25 мг,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Cardiospermum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D3 25 мг;</w:t>
      </w:r>
    </w:p>
    <w:p w:rsidR="0078546D" w:rsidRPr="0078546D" w:rsidRDefault="0078546D" w:rsidP="007854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допоміжні речовини: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лактози моногідрат, магнію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стеарат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крохмаль пшеничний.</w:t>
      </w:r>
    </w:p>
    <w:p w:rsidR="0078546D" w:rsidRPr="0078546D" w:rsidRDefault="0078546D" w:rsidP="00785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" w:eastAsia="Times New Roman" w:hAnsi="Times" w:cs="Times New Roman"/>
          <w:b/>
          <w:bCs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Лікарська форма. </w:t>
      </w:r>
      <w:r w:rsidRPr="007854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Таблетки.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Основні фізико-хімічні властивості:</w:t>
      </w:r>
      <w:r w:rsidRPr="0078546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білі або майже білі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двоплощинні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 зі скошеною кромкою.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Фармакотерапевтична</w:t>
      </w:r>
      <w:proofErr w:type="spellEnd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група</w:t>
      </w:r>
      <w:proofErr w:type="spellEnd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Комплексний</w:t>
      </w:r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омеопатичний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препарат.</w:t>
      </w:r>
    </w:p>
    <w:p w:rsidR="0078546D" w:rsidRPr="0078546D" w:rsidRDefault="0078546D" w:rsidP="007854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6D" w:rsidRPr="0078546D" w:rsidRDefault="0078546D" w:rsidP="007854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Фармакологічні властивості.</w:t>
      </w:r>
    </w:p>
    <w:p w:rsidR="0078546D" w:rsidRPr="0078546D" w:rsidRDefault="0078546D" w:rsidP="0078546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Ринітал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являє собою гомеопатичний комбінований препарат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Активні речовини ефективні відносно таких типових симптомів як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закладеність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носа, свербіж у носі і глотці, чхання, сльозотеча, відчуття печіння в очах.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Клінічні характеристики.</w:t>
      </w:r>
    </w:p>
    <w:p w:rsidR="0078546D" w:rsidRPr="0078546D" w:rsidRDefault="0078546D" w:rsidP="0078546D">
      <w:pPr>
        <w:tabs>
          <w:tab w:val="left" w:pos="-22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46D">
        <w:rPr>
          <w:rFonts w:ascii="Times" w:eastAsia="Times New Roman" w:hAnsi="Times" w:cs="Times New Roman"/>
          <w:b/>
          <w:bCs/>
          <w:i/>
          <w:sz w:val="24"/>
          <w:szCs w:val="24"/>
          <w:lang w:eastAsia="ru-RU"/>
        </w:rPr>
        <w:t>Показання.</w:t>
      </w:r>
      <w:r w:rsidRPr="0078546D">
        <w:rPr>
          <w:rFonts w:ascii="Times" w:eastAsia="Times New Roman" w:hAnsi="Times" w:cs="Times New Roman"/>
          <w:i/>
          <w:sz w:val="24"/>
          <w:szCs w:val="24"/>
          <w:lang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Алергічні захворювання верхніх дихальних шляхів: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сезоний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алергічний риніт (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полліноз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) і цілорічний алергічний риніт.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Протипоказання</w:t>
      </w:r>
      <w:proofErr w:type="spellEnd"/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.</w:t>
      </w:r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8546D" w:rsidRPr="0078546D" w:rsidRDefault="0078546D" w:rsidP="0078546D">
      <w:pPr>
        <w:spacing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Підвищена чутливість до 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препарату.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застосовувати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дітям віком до 2 років.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785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Взаємодія з іншими лікарськими засобами та інші види взаємодій.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евідом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Особлив</w:t>
      </w:r>
      <w:proofErr w:type="spellEnd"/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ості застосування</w:t>
      </w:r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застосуванні гомеопатичних лікарських засобів можливе тимчасове первинне погіршення. У такому випадку слід припинити прийом препарату і проконсультуватися з лікарем.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початку лікування необхідно обстежитися для уточнення діагнозу. 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слід застосовувати лікарський засіб тривалий час без консультації лікаря.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 містить крохмаль пшеничний, тому пацієнтам з підвищеною чутливістю або непереносимістю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глютену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слід приймати цей препарат.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 містить лактозу, тому пацієнтам з рідкісними спадковими формами непереносимості галактози, недостатністю лактази або синдромом глюкозо-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галактозної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мальабсорбції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слід застосовувати препарат.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збереженні або нез’ясованості симптоматики, а також із появою нових симптомів слід проконсультуватися з лікарем.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Застосування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у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період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вагітності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або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годування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груддю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.</w:t>
      </w:r>
    </w:p>
    <w:p w:rsidR="0078546D" w:rsidRPr="0078546D" w:rsidRDefault="0078546D" w:rsidP="007854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Ринітал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період вагітності або годування груддю можна застосовувати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лише після ретельної оцінки лікарем співвідношення користь для матері/ризик для плода (дитини).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lastRenderedPageBreak/>
        <w:t>Здатність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впливати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на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швидкість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реакції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при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керуванні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автотранспортом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або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іншими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механізмами</w:t>
      </w:r>
      <w:proofErr w:type="spellEnd"/>
      <w:r w:rsidRPr="0078546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. </w:t>
      </w:r>
      <w:r w:rsidRPr="0078546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Не </w:t>
      </w:r>
      <w:proofErr w:type="spellStart"/>
      <w:r w:rsidRPr="0078546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впливає</w:t>
      </w:r>
      <w:proofErr w:type="spellEnd"/>
      <w:r w:rsidRPr="0078546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546D" w:rsidRPr="0078546D" w:rsidRDefault="0078546D" w:rsidP="007854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Спосіб застосування та дози. 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Дітям </w:t>
      </w:r>
      <w:proofErr w:type="spellStart"/>
      <w:r w:rsidRPr="0078546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віком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 до 12 років: при гострих станах – по 1 таблетці кожні 2 години (але не більше         8 таблеток на добу) до поліпшення стану; далі приймати по 1 таблетці 3 рази на добу;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 і дітям віком від 12 років: при гострих станах – по 1 таблетці щогодини (але не більше      12 таблеток на добу) до поліпшення стану; далі приймати по 1-2 таблетки 3 рази на добу;</w:t>
      </w:r>
    </w:p>
    <w:p w:rsidR="0078546D" w:rsidRPr="0078546D" w:rsidRDefault="0078546D" w:rsidP="0078546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профілактика сезонного алергічного риніту: по 1 таблетці 3 рази на добу, починаючи застосовувати препарат за 6 тижнів до появи пилку, що спричиняє алергію.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Ринітал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добре переноситься, тому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застосовувати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тривалого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слід приймати за півгодини до їди або через півгодини після їди, даючи їм повільно розчинитися у роті. При лікуванні дітей</w:t>
      </w:r>
      <w:r w:rsidRPr="007854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віком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років таблетку рекомендується розчиняти у невеликій кількості води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(наприклад, у чайній ложці).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Діти.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Препарат призначати дітям віком від 2 років.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Передозування</w:t>
      </w:r>
      <w:proofErr w:type="spellEnd"/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. 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випадках передозування можливе підвищення частоти виникнення побічних реакцій.</w:t>
      </w:r>
      <w:r w:rsidRPr="00785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Побічні реакції.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поодиноких випадках можливі реакції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гіперчутливості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включаючи висипання на шкірі, шлунково-кишкові розлади. При виникненні будь-яких небажаних реакцій слід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припинити застосування препарату та звернутися до лікаря. 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Термін</w:t>
      </w:r>
      <w:proofErr w:type="spellEnd"/>
      <w:r w:rsidRPr="0078546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придатності</w:t>
      </w:r>
      <w:proofErr w:type="spellEnd"/>
      <w:r w:rsidRPr="0078546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5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застосовувати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терміну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придатності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зазначеного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упаковці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Умови</w:t>
      </w:r>
      <w:proofErr w:type="spellEnd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зберігання</w:t>
      </w:r>
      <w:proofErr w:type="spellEnd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Зберігати при температурі не вище 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º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недоступному для дітей місці.</w:t>
      </w:r>
    </w:p>
    <w:p w:rsidR="0078546D" w:rsidRPr="0078546D" w:rsidRDefault="0078546D" w:rsidP="007854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6D" w:rsidRPr="0078546D" w:rsidRDefault="0078546D" w:rsidP="007854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54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Упаковка.</w:t>
      </w:r>
      <w:r w:rsidRPr="0078546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20 таблеток у блістері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по 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3 або 5 блістерів у картонній коробці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Категорія</w:t>
      </w:r>
      <w:proofErr w:type="spellEnd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відпуску</w:t>
      </w:r>
      <w:proofErr w:type="spellEnd"/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Pr="0078546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Без рецепта.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Виробник. 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Дойче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Хомеопаті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-Уніон ДХУ-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Арцнайміттель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ГмбХ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Ко. КГ/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Deutsche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Homoeopathie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Union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DHU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Arzneimittel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GmbH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</w:t>
      </w:r>
      <w:proofErr w:type="spellEnd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Густав </w:t>
      </w:r>
      <w:proofErr w:type="spellStart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Кляйн</w:t>
      </w:r>
      <w:proofErr w:type="spellEnd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ГмбХ</w:t>
      </w:r>
      <w:proofErr w:type="spellEnd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&amp; Ко. КГ</w:t>
      </w:r>
      <w:r w:rsidRPr="007854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</w:p>
    <w:p w:rsidR="0078546D" w:rsidRPr="0078546D" w:rsidRDefault="0078546D" w:rsidP="007854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Dr. Gustav Klein GmbH &amp; Co. KG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Місцезнаходження</w:t>
      </w:r>
      <w:r w:rsidRPr="007854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8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виробника та його адреса місця провадження діяльності.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Оттоштрассе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24, 76227 </w:t>
      </w: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Карлсруе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Німеччина/</w:t>
      </w:r>
    </w:p>
    <w:p w:rsidR="0078546D" w:rsidRPr="0078546D" w:rsidRDefault="0078546D" w:rsidP="0078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Ottostrasse</w:t>
      </w:r>
      <w:proofErr w:type="spellEnd"/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24, 76227 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Karlsruhe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5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Germany</w:t>
      </w:r>
      <w:r w:rsidRPr="00785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Штайненфельд</w:t>
      </w:r>
      <w:proofErr w:type="spellEnd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3, 77736 </w:t>
      </w:r>
      <w:proofErr w:type="spellStart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Целль</w:t>
      </w:r>
      <w:proofErr w:type="spellEnd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proofErr w:type="spellEnd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Хармерсбах</w:t>
      </w:r>
      <w:proofErr w:type="spellEnd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Німеччина</w:t>
      </w:r>
    </w:p>
    <w:p w:rsidR="0078546D" w:rsidRPr="0078546D" w:rsidRDefault="0078546D" w:rsidP="00785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Steinenfeld</w:t>
      </w:r>
      <w:proofErr w:type="spellEnd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3, 77736 </w:t>
      </w:r>
      <w:proofErr w:type="spellStart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Zell</w:t>
      </w:r>
      <w:proofErr w:type="spellEnd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am</w:t>
      </w:r>
      <w:proofErr w:type="spellEnd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Harmersbach</w:t>
      </w:r>
      <w:proofErr w:type="spellEnd"/>
      <w:r w:rsidRPr="0078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Germany</w:t>
      </w:r>
    </w:p>
    <w:p w:rsidR="00371C1A" w:rsidRDefault="00371C1A">
      <w:bookmarkStart w:id="0" w:name="_GoBack"/>
      <w:bookmarkEnd w:id="0"/>
    </w:p>
    <w:sectPr w:rsidR="0037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6D"/>
    <w:rsid w:val="00371C1A"/>
    <w:rsid w:val="007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7587-FB16-4CA2-8754-92B80E91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4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7854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6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8546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3">
    <w:name w:val="Основной текст Знак"/>
    <w:aliases w:val="Знак1 Знак"/>
    <w:link w:val="a4"/>
    <w:semiHidden/>
    <w:locked/>
    <w:rsid w:val="007854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Знак1"/>
    <w:basedOn w:val="a"/>
    <w:link w:val="a3"/>
    <w:semiHidden/>
    <w:unhideWhenUsed/>
    <w:rsid w:val="00785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8546D"/>
  </w:style>
  <w:style w:type="paragraph" w:styleId="21">
    <w:name w:val="Body Text 2"/>
    <w:basedOn w:val="a"/>
    <w:link w:val="22"/>
    <w:uiPriority w:val="99"/>
    <w:semiHidden/>
    <w:unhideWhenUsed/>
    <w:rsid w:val="007854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546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ext">
    <w:name w:val="Text"/>
    <w:basedOn w:val="a"/>
    <w:rsid w:val="0078546D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ru-RU"/>
    </w:rPr>
  </w:style>
  <w:style w:type="character" w:customStyle="1" w:styleId="shorttext1">
    <w:name w:val="short_text1"/>
    <w:rsid w:val="0078546D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Kharitonova</dc:creator>
  <cp:keywords/>
  <dc:description/>
  <cp:lastModifiedBy>Olha Kharitonova</cp:lastModifiedBy>
  <cp:revision>1</cp:revision>
  <dcterms:created xsi:type="dcterms:W3CDTF">2021-11-30T11:10:00Z</dcterms:created>
  <dcterms:modified xsi:type="dcterms:W3CDTF">2021-11-30T11:11:00Z</dcterms:modified>
</cp:coreProperties>
</file>