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56" w:rsidRPr="006B6356" w:rsidRDefault="006B6356" w:rsidP="006B63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ІНСТРУКЦІЯ</w:t>
      </w:r>
    </w:p>
    <w:p w:rsidR="006B6356" w:rsidRPr="006B6356" w:rsidRDefault="006B6356" w:rsidP="006B63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медичного застосування лікарського засобу</w:t>
      </w:r>
    </w:p>
    <w:p w:rsidR="006B6356" w:rsidRPr="006B6356" w:rsidRDefault="006B6356" w:rsidP="006B6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356" w:rsidRPr="006B6356" w:rsidRDefault="006B6356" w:rsidP="006B6356">
      <w:pPr>
        <w:tabs>
          <w:tab w:val="left" w:pos="-2268"/>
          <w:tab w:val="left" w:pos="-198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ПСОРІАТЕН</w:t>
      </w:r>
    </w:p>
    <w:p w:rsidR="006B6356" w:rsidRPr="006B6356" w:rsidRDefault="006B6356" w:rsidP="006B6356">
      <w:pPr>
        <w:tabs>
          <w:tab w:val="left" w:pos="-2268"/>
          <w:tab w:val="left" w:pos="-198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6B635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PSORIATEN</w:t>
      </w:r>
      <w:r w:rsidRPr="006B6356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®</w:t>
      </w:r>
      <w:r w:rsidRPr="006B6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Склад: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діюча речовина:</w:t>
      </w:r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6B63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</w:t>
        </w:r>
      </w:smartTag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мазі містить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Mahonia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aquifolium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Ø </w:t>
      </w:r>
      <w:smartTag w:uri="urn:schemas-microsoft-com:office:smarttags" w:element="metricconverter">
        <w:smartTagPr>
          <w:attr w:name="ProductID" w:val="0,1 г"/>
        </w:smartTagPr>
        <w:r w:rsidRPr="006B63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 г</w:t>
        </w:r>
      </w:smartTag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356" w:rsidRPr="006B6356" w:rsidRDefault="006B6356" w:rsidP="006B6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val="ru-RU" w:eastAsia="ru-RU"/>
        </w:rPr>
      </w:pPr>
      <w:r w:rsidRPr="006B6356">
        <w:rPr>
          <w:rFonts w:ascii="Times" w:eastAsia="Times New Roman" w:hAnsi="Times" w:cs="Times New Roman"/>
          <w:i/>
          <w:sz w:val="24"/>
          <w:szCs w:val="24"/>
          <w:lang w:eastAsia="ru-RU"/>
        </w:rPr>
        <w:t xml:space="preserve">допоміжні речовини: </w:t>
      </w:r>
      <w:r w:rsidRPr="006B6356">
        <w:rPr>
          <w:rFonts w:ascii="Times" w:eastAsia="Times New Roman" w:hAnsi="Times" w:cs="Times New Roman"/>
          <w:sz w:val="24"/>
          <w:szCs w:val="24"/>
          <w:lang w:eastAsia="ru-RU"/>
        </w:rPr>
        <w:t>с</w:t>
      </w:r>
      <w:r w:rsidRPr="006B6356">
        <w:rPr>
          <w:rFonts w:ascii="Times" w:eastAsia="Times New Roman" w:hAnsi="Times" w:cs="Times New Roman"/>
          <w:noProof/>
          <w:sz w:val="24"/>
          <w:szCs w:val="24"/>
          <w:lang w:eastAsia="ru-RU"/>
        </w:rPr>
        <w:t>пирт цетостеариловий (тип А) емульгований</w:t>
      </w:r>
      <w:r w:rsidRPr="006B6356">
        <w:rPr>
          <w:rFonts w:ascii="Times" w:eastAsia="Times New Roman" w:hAnsi="Times" w:cs="Times New Roman"/>
          <w:sz w:val="24"/>
          <w:szCs w:val="24"/>
          <w:lang w:eastAsia="ru-RU"/>
        </w:rPr>
        <w:t xml:space="preserve">, парафін рідкий, парафін білий м’який, </w:t>
      </w:r>
      <w:proofErr w:type="spellStart"/>
      <w:r w:rsidRPr="006B6356">
        <w:rPr>
          <w:rFonts w:ascii="Times" w:eastAsia="Times New Roman" w:hAnsi="Times" w:cs="Times New Roman"/>
          <w:sz w:val="24"/>
          <w:szCs w:val="24"/>
          <w:lang w:eastAsia="ru-RU"/>
        </w:rPr>
        <w:t>октилдодеканол</w:t>
      </w:r>
      <w:proofErr w:type="spellEnd"/>
      <w:r w:rsidRPr="006B6356">
        <w:rPr>
          <w:rFonts w:ascii="Times" w:eastAsia="Times New Roman" w:hAnsi="Times" w:cs="Times New Roman"/>
          <w:sz w:val="24"/>
          <w:szCs w:val="24"/>
          <w:lang w:eastAsia="ru-RU"/>
        </w:rPr>
        <w:t xml:space="preserve">, вода очищена, спирт </w:t>
      </w:r>
      <w:proofErr w:type="spellStart"/>
      <w:r w:rsidRPr="006B6356">
        <w:rPr>
          <w:rFonts w:ascii="Times" w:eastAsia="Times New Roman" w:hAnsi="Times" w:cs="Times New Roman"/>
          <w:sz w:val="24"/>
          <w:szCs w:val="24"/>
          <w:lang w:eastAsia="ru-RU"/>
        </w:rPr>
        <w:t>бензиловий</w:t>
      </w:r>
      <w:proofErr w:type="spellEnd"/>
      <w:r w:rsidRPr="006B6356">
        <w:rPr>
          <w:rFonts w:ascii="Times" w:eastAsia="Times New Roman" w:hAnsi="Times" w:cs="Times New Roman"/>
          <w:sz w:val="24"/>
          <w:szCs w:val="24"/>
          <w:lang w:eastAsia="ru-RU"/>
        </w:rPr>
        <w:t xml:space="preserve">.   </w:t>
      </w:r>
    </w:p>
    <w:p w:rsidR="006B6356" w:rsidRPr="006B6356" w:rsidRDefault="006B6356" w:rsidP="006B63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Лікарська форма.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азь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635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Основні фізико-хімічні властивості: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омогенна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мазь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світло-жовтого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коричнюватого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кольору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B63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Фармакотерапевтична</w:t>
      </w:r>
      <w:proofErr w:type="spellEnd"/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група. </w:t>
      </w:r>
      <w:r w:rsidRPr="006B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омеопатичний препарат.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Фармакологічні властивості.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Мазь містить натуральні активні речовини з кори рослини </w:t>
      </w:r>
      <w:proofErr w:type="spellStart"/>
      <w:r w:rsidRPr="006B6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Mahonia</w:t>
      </w:r>
      <w:proofErr w:type="spellEnd"/>
      <w:r w:rsidRPr="006B6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B6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aquifolium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під назвою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магонія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поширена в Північній Європі як декоративний чагарник. </w:t>
      </w:r>
      <w:proofErr w:type="spellStart"/>
      <w:r w:rsidRPr="006B6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Mahonia</w:t>
      </w:r>
      <w:proofErr w:type="spellEnd"/>
      <w:r w:rsidRPr="006B6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B6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aquifolium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належить до сімейства барбарисових і застосовується в гомеопатії, крім іншого, для лікування сухих, лускатих шкірних захворювань, таких як псоріаз. Дія препарату виявляється у зменшенні утворення і відділення лусочок. Зменшується почервоніння ділянок шкіри, уражених псоріазом, заспокоюються і заліковуються запалені ареали. Застосування мазі зменшує ризик появи рецидивів.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Клінічні характеристики.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Показання.</w:t>
      </w:r>
      <w:r w:rsidRPr="006B6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B6356" w:rsidRPr="006B6356" w:rsidRDefault="006B6356" w:rsidP="006B6356">
      <w:pPr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Псоріаз і сухі шкірні висипання з утворенням лусочок.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de-DE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Протипоказання.</w:t>
      </w:r>
      <w:r w:rsidRPr="006B6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Підвищена чутливість до будь-якого </w:t>
      </w:r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лікарського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засобу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Взаємодія з іншими лікарськими засобами та інші види взаємодій.</w:t>
      </w:r>
      <w:r w:rsidRPr="006B6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Дотепер не виявлена. 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необхідності одночасного застосування буд-яких інших лікарських засобів слід проконсультуватися з лікарем.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Особливості застосування. 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застосуванні гомеопатичних лікарських засобів можливе тимчасове первинне погіршення симптомів захворювання. У цьому випадку пацієнту слід припинити прийом препарату і проконсультуватися з лікарем.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затяжного перебігу захворювання або неясних, нових скарг або тяжких запалень шкіри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пацієнту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необхідно проконсультуватися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з лікарем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подальшого застосування препарату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Слід уникати контакту з очима, слизовими оболонками та відкритими ранами. Слід вимити руки після нанесення мазі.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Псоріатен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містить с</w:t>
      </w:r>
      <w:r w:rsidRPr="006B63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пирт цетостеариловий, який може спричинити місцеві шкірні реакції (наприклад контактний дерматит).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6356" w:rsidRPr="006B6356" w:rsidRDefault="006B6356" w:rsidP="006B63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Застосування у період вагітності або годування груддю.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Псоріатен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період вагітності або годування груддю слід застосовувати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лише після ретельної оцінки лікарем співвідношення користь для матері/ ризик для плода (дитини).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56" w:rsidRPr="006B6356" w:rsidRDefault="006B6356" w:rsidP="006B63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356" w:rsidRPr="006B6356" w:rsidRDefault="006B6356" w:rsidP="006B63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Здатність впливати на швидкість реакції при керуванні автотранспортом або іншими </w:t>
      </w:r>
      <w:r w:rsidRPr="006B6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механізмами.</w:t>
      </w:r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впливає. </w:t>
      </w:r>
    </w:p>
    <w:p w:rsidR="006B6356" w:rsidRPr="006B6356" w:rsidRDefault="006B6356" w:rsidP="006B63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56" w:rsidRPr="006B6356" w:rsidRDefault="006B6356" w:rsidP="006B63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Спосіб</w:t>
      </w:r>
      <w:proofErr w:type="spellEnd"/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застосування</w:t>
      </w:r>
      <w:proofErr w:type="spellEnd"/>
      <w:r w:rsidRPr="006B635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та </w:t>
      </w:r>
      <w:proofErr w:type="spellStart"/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дози</w:t>
      </w:r>
      <w:proofErr w:type="spellEnd"/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</w:t>
      </w:r>
      <w:r w:rsidRPr="006B635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Дорослим та дітям віком від 1 року наносити мазь на уражені ділянки шкіри </w:t>
      </w:r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тонким шаром,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злегка втираючи, 3 рази на добу.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Псоріатен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 переноситься, тому його можна застосовувати протягом тривалого часу.</w:t>
      </w:r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після 4 тижнів лікування препаратом не спостерігається терапевтичного ефекту, пацієнту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слід звернутися до лікаря.</w:t>
      </w:r>
    </w:p>
    <w:p w:rsidR="006B6356" w:rsidRPr="006B6356" w:rsidRDefault="006B6356" w:rsidP="006B635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6356" w:rsidRPr="006B6356" w:rsidRDefault="006B6356" w:rsidP="006B6356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Діти.</w:t>
      </w:r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недостатність клінічних даних не рекомендується застосовувати лікарський засіб дітям віком до 1 року.</w:t>
      </w:r>
      <w:r w:rsidRPr="006B6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Передозування.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шкідливу дію підвищених доз не повідомлялось.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Побічні реакції.</w:t>
      </w:r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Побічні реакції дуже рідкісні (&lt; 1/ 10</w:t>
      </w:r>
      <w:r w:rsidRPr="006B6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000) або їхню частоту неможливо оцінити за наявними даними.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Можуть спостерігатися алергічні реакції на шкірі (почервоніння шкіри, подразнення шкіри, свербіж, шкірні висипи, контактний дерматит).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виникнення будь-яких небажаних реакцій пацієнту необхідно припинити лікування та  проконсультуватися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з лікарем.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Термін придатності.</w:t>
      </w:r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5 років.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застосовувати після закінчення терміну придатності, зазначеного на упаковці.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зберігання.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Зберігати в оригінальній упаковці при температурі не вище </w:t>
      </w:r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º</w:t>
      </w:r>
      <w:r w:rsidRPr="006B6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недоступному для дітей місці.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56" w:rsidRPr="006B6356" w:rsidRDefault="006B6356" w:rsidP="006B63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Упаковка.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smartTag w:uri="urn:schemas-microsoft-com:office:smarttags" w:element="metricconverter">
        <w:smartTagPr>
          <w:attr w:name="ProductID" w:val="50 г"/>
        </w:smartTagPr>
        <w:r w:rsidRPr="006B63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г</w:t>
        </w:r>
      </w:smartTag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мазі у тубі; </w:t>
      </w:r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1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тубі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картонній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коробці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відпуску. 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рецепта.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Виробник. </w:t>
      </w:r>
    </w:p>
    <w:p w:rsidR="006B6356" w:rsidRPr="006B6356" w:rsidRDefault="006B6356" w:rsidP="006B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Др. Густав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Кляйн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ГмбХ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&amp; Ко. КГ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B6356" w:rsidRPr="006B6356" w:rsidRDefault="006B6356" w:rsidP="006B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Dr. Gustav Klein GmbH &amp; Co. KG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Місцезнаходження</w:t>
      </w:r>
      <w:r w:rsidRPr="006B63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B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виробника та його адреса місця провадження діяльності.</w:t>
      </w:r>
    </w:p>
    <w:p w:rsidR="006B6356" w:rsidRPr="006B6356" w:rsidRDefault="006B6356" w:rsidP="006B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Штайненфельд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3, 77736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Целль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Хармерсбах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Німеччина</w:t>
      </w:r>
      <w:proofErr w:type="spellEnd"/>
      <w:proofErr w:type="gramEnd"/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B6356" w:rsidRPr="006B6356" w:rsidRDefault="006B6356" w:rsidP="006B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Steinenfeld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3, 77736 Zell am </w:t>
      </w:r>
      <w:proofErr w:type="spellStart"/>
      <w:r w:rsidRPr="006B6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Harmersbach</w:t>
      </w:r>
      <w:proofErr w:type="spellEnd"/>
      <w:r w:rsidRPr="006B6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Germany</w:t>
      </w:r>
      <w:r w:rsidRPr="006B6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B6356" w:rsidRPr="006B6356" w:rsidRDefault="006B6356" w:rsidP="006B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C84" w:rsidRDefault="00CD6C84">
      <w:bookmarkStart w:id="0" w:name="_GoBack"/>
      <w:bookmarkEnd w:id="0"/>
    </w:p>
    <w:sectPr w:rsidR="00C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56"/>
    <w:rsid w:val="006B6356"/>
    <w:rsid w:val="00C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C9ED7-D5D9-4238-8789-3C9E8BD3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B6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6B63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356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B6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B6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6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6356"/>
    <w:pPr>
      <w:spacing w:after="0" w:line="240" w:lineRule="atLeast"/>
    </w:pPr>
    <w:rPr>
      <w:rFonts w:ascii="Arial" w:eastAsia="Times New Roman" w:hAnsi="Arial" w:cs="Times New Roman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B6356"/>
    <w:rPr>
      <w:rFonts w:ascii="Arial" w:eastAsia="Times New Roman" w:hAnsi="Arial" w:cs="Times New Roman"/>
      <w:szCs w:val="20"/>
      <w:lang w:val="ru-RU" w:eastAsia="ru-RU"/>
    </w:rPr>
  </w:style>
  <w:style w:type="paragraph" w:customStyle="1" w:styleId="Text">
    <w:name w:val="Text"/>
    <w:basedOn w:val="a"/>
    <w:rsid w:val="006B6356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2481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ІНСТРУКЦІЯ</vt:lpstr>
      <vt:lpstr>        для медичного застосування лікарського засобу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Kushnirenko</dc:creator>
  <cp:keywords/>
  <dc:description/>
  <cp:lastModifiedBy>Tetiana Kushnirenko</cp:lastModifiedBy>
  <cp:revision>1</cp:revision>
  <dcterms:created xsi:type="dcterms:W3CDTF">2021-09-15T05:22:00Z</dcterms:created>
  <dcterms:modified xsi:type="dcterms:W3CDTF">2021-09-15T05:22:00Z</dcterms:modified>
</cp:coreProperties>
</file>